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5E" w:rsidRDefault="00592E5E" w:rsidP="00592E5E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MOLY: den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första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världsomfattande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Online-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kampanjen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fullständig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succé</w:t>
      </w:r>
      <w:proofErr w:type="spellEnd"/>
    </w:p>
    <w:p w:rsidR="00592E5E" w:rsidRDefault="00592E5E" w:rsidP="00592E5E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592E5E" w:rsidRDefault="00592E5E" w:rsidP="00592E5E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och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additivspecialisten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uppvisar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ett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positivt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bokslut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kampanjen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genomfördes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på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språk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och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128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länder</w:t>
      </w:r>
      <w:proofErr w:type="spellEnd"/>
    </w:p>
    <w:p w:rsidR="00592E5E" w:rsidRDefault="00592E5E" w:rsidP="00592E5E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592E5E" w:rsidRDefault="00592E5E" w:rsidP="00592E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världsomfattande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Online-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kampanjen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fullständig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succé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additivspecialisten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Företaget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hade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miljard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avtryck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mål</w:t>
      </w:r>
      <w:proofErr w:type="spellEnd"/>
      <w:r>
        <w:rPr>
          <w:rFonts w:asciiTheme="minorBidi" w:hAnsiTheme="minorBidi" w:cstheme="minorBidi"/>
          <w:b/>
          <w:bCs/>
          <w:lang w:val="en"/>
        </w:rPr>
        <w:t>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gick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faktiskt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bra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vi till slut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nådde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b/>
          <w:bCs/>
          <w:lang w:val="en"/>
        </w:rPr>
        <w:t>,6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miljarder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avtryck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VD Ernst Prost. </w:t>
      </w:r>
    </w:p>
    <w:p w:rsidR="00592E5E" w:rsidRDefault="00592E5E" w:rsidP="00592E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medvetet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utformat</w:t>
      </w:r>
      <w:proofErr w:type="spellEnd"/>
      <w:r>
        <w:rPr>
          <w:rFonts w:asciiTheme="minorBidi" w:hAnsiTheme="minorBidi" w:cstheme="minorBidi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lang w:val="en"/>
        </w:rPr>
        <w:t>tremånaders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digitalkampanj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brett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lang w:val="en"/>
        </w:rPr>
        <w:t>genomfördes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lang w:val="en"/>
        </w:rPr>
        <w:t>språk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128 </w:t>
      </w:r>
      <w:proofErr w:type="spellStart"/>
      <w:r>
        <w:rPr>
          <w:rFonts w:asciiTheme="minorBidi" w:hAnsiTheme="minorBidi" w:cstheme="minorBidi"/>
          <w:lang w:val="en"/>
        </w:rPr>
        <w:t>länder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Tyngdpunkten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utgjordes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naturligtvis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hemmamarknaden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Tyskland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starka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internationella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marknader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USA. Men </w:t>
      </w:r>
      <w:proofErr w:type="spellStart"/>
      <w:r>
        <w:rPr>
          <w:rFonts w:asciiTheme="minorBidi" w:hAnsiTheme="minorBidi" w:cstheme="minorBidi"/>
          <w:lang w:val="en"/>
        </w:rPr>
        <w:t>kampanjen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genomfördes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också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Togo, Haiti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Mongoliet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592E5E" w:rsidRDefault="00592E5E" w:rsidP="00592E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"</w:t>
      </w:r>
      <w:proofErr w:type="spellStart"/>
      <w:r>
        <w:rPr>
          <w:rFonts w:asciiTheme="minorBidi" w:hAnsiTheme="minorBidi" w:cstheme="minorBidi"/>
          <w:lang w:val="en"/>
        </w:rPr>
        <w:t>Därigenom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ökat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internationella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märkeskännedomen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stött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återförsäljare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plats",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Ernst Prost. Man </w:t>
      </w:r>
      <w:proofErr w:type="spellStart"/>
      <w:r>
        <w:rPr>
          <w:rFonts w:asciiTheme="minorBidi" w:hAnsiTheme="minorBidi" w:cstheme="minorBidi"/>
          <w:lang w:val="en"/>
        </w:rPr>
        <w:t>kunde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klicka</w:t>
      </w:r>
      <w:proofErr w:type="spellEnd"/>
      <w:r>
        <w:rPr>
          <w:rFonts w:asciiTheme="minorBidi" w:hAnsiTheme="minorBidi" w:cstheme="minorBidi"/>
          <w:lang w:val="en"/>
        </w:rPr>
        <w:t xml:space="preserve"> in sig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kampanjen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därigenom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öka</w:t>
      </w:r>
      <w:proofErr w:type="spellEnd"/>
      <w:r>
        <w:rPr>
          <w:rFonts w:asciiTheme="minorBidi" w:hAnsiTheme="minorBidi" w:cstheme="minorBidi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lang w:val="en"/>
        </w:rPr>
        <w:t>individuella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nytta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kostade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ingenting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betonar</w:t>
      </w:r>
      <w:proofErr w:type="spellEnd"/>
      <w:r>
        <w:rPr>
          <w:rFonts w:asciiTheme="minorBidi" w:hAnsiTheme="minorBidi" w:cstheme="minorBidi"/>
          <w:lang w:val="en"/>
        </w:rPr>
        <w:t xml:space="preserve"> VD. </w:t>
      </w:r>
    </w:p>
    <w:p w:rsidR="00592E5E" w:rsidRDefault="00592E5E" w:rsidP="00592E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kampanjen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tävling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där</w:t>
      </w:r>
      <w:proofErr w:type="spellEnd"/>
      <w:r>
        <w:rPr>
          <w:rFonts w:asciiTheme="minorBidi" w:hAnsiTheme="minorBidi" w:cstheme="minorBidi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lang w:val="en"/>
        </w:rPr>
        <w:t>kunde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exklusiv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stadsresa</w:t>
      </w:r>
      <w:proofErr w:type="spellEnd"/>
      <w:r>
        <w:rPr>
          <w:rFonts w:asciiTheme="minorBidi" w:hAnsiTheme="minorBidi" w:cstheme="minorBidi"/>
          <w:lang w:val="en"/>
        </w:rPr>
        <w:t xml:space="preserve"> med VIP-</w:t>
      </w:r>
      <w:proofErr w:type="spellStart"/>
      <w:r>
        <w:rPr>
          <w:rFonts w:asciiTheme="minorBidi" w:hAnsiTheme="minorBidi" w:cstheme="minorBidi"/>
          <w:lang w:val="en"/>
        </w:rPr>
        <w:t>biljett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lopp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världsmästerskapen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motorcyklar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sedan </w:t>
      </w:r>
      <w:proofErr w:type="spellStart"/>
      <w:r>
        <w:rPr>
          <w:rFonts w:asciiTheme="minorBidi" w:hAnsiTheme="minorBidi" w:cstheme="minorBidi"/>
          <w:lang w:val="en"/>
        </w:rPr>
        <w:t>flera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närvarande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Över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världen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över</w:t>
      </w:r>
      <w:proofErr w:type="spellEnd"/>
      <w:r>
        <w:rPr>
          <w:rFonts w:asciiTheme="minorBidi" w:hAnsiTheme="minorBidi" w:cstheme="minorBidi"/>
          <w:lang w:val="en"/>
        </w:rPr>
        <w:t xml:space="preserve"> 85 000 </w:t>
      </w:r>
      <w:proofErr w:type="spellStart"/>
      <w:r>
        <w:rPr>
          <w:rFonts w:asciiTheme="minorBidi" w:hAnsiTheme="minorBidi" w:cstheme="minorBidi"/>
          <w:lang w:val="en"/>
        </w:rPr>
        <w:t>personer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deltagit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lotteriet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vinnare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dragits</w:t>
      </w:r>
      <w:proofErr w:type="spellEnd"/>
      <w:r>
        <w:rPr>
          <w:rFonts w:asciiTheme="minorBidi" w:hAnsiTheme="minorBidi" w:cstheme="minorBidi"/>
          <w:lang w:val="en"/>
        </w:rPr>
        <w:t xml:space="preserve"> John Jester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Easley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Sydkarolina</w:t>
      </w:r>
      <w:proofErr w:type="spellEnd"/>
      <w:r>
        <w:rPr>
          <w:rFonts w:asciiTheme="minorBidi" w:hAnsiTheme="minorBidi" w:cstheme="minorBidi"/>
          <w:lang w:val="en"/>
        </w:rPr>
        <w:t>, USA (</w:t>
      </w:r>
      <w:proofErr w:type="spellStart"/>
      <w:r>
        <w:rPr>
          <w:rFonts w:asciiTheme="minorBidi" w:hAnsiTheme="minorBidi" w:cstheme="minorBidi"/>
          <w:lang w:val="en"/>
        </w:rPr>
        <w:t>resa</w:t>
      </w:r>
      <w:proofErr w:type="spellEnd"/>
      <w:r>
        <w:rPr>
          <w:rFonts w:asciiTheme="minorBidi" w:hAnsiTheme="minorBidi" w:cstheme="minorBidi"/>
          <w:lang w:val="en"/>
        </w:rPr>
        <w:t xml:space="preserve"> till Berlin), Frank </w:t>
      </w:r>
      <w:proofErr w:type="spellStart"/>
      <w:r>
        <w:rPr>
          <w:rFonts w:asciiTheme="minorBidi" w:hAnsiTheme="minorBidi" w:cstheme="minorBidi"/>
          <w:lang w:val="en"/>
        </w:rPr>
        <w:t>Stege-Schilly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Düsseldorf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Tyskland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resa</w:t>
      </w:r>
      <w:proofErr w:type="spellEnd"/>
      <w:r>
        <w:rPr>
          <w:rFonts w:asciiTheme="minorBidi" w:hAnsiTheme="minorBidi" w:cstheme="minorBidi"/>
          <w:lang w:val="en"/>
        </w:rPr>
        <w:t xml:space="preserve"> till New York)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Vicko </w:t>
      </w:r>
      <w:proofErr w:type="spellStart"/>
      <w:r>
        <w:rPr>
          <w:rFonts w:asciiTheme="minorBidi" w:hAnsiTheme="minorBidi" w:cstheme="minorBidi"/>
          <w:lang w:val="en"/>
        </w:rPr>
        <w:t>Peovic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Sabetta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Ryssland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resa</w:t>
      </w:r>
      <w:proofErr w:type="spellEnd"/>
      <w:r>
        <w:rPr>
          <w:rFonts w:asciiTheme="minorBidi" w:hAnsiTheme="minorBidi" w:cstheme="minorBidi"/>
          <w:lang w:val="en"/>
        </w:rPr>
        <w:t xml:space="preserve"> till Malaysia). </w:t>
      </w:r>
      <w:proofErr w:type="spellStart"/>
      <w:r>
        <w:rPr>
          <w:rFonts w:asciiTheme="minorBidi" w:hAnsiTheme="minorBidi" w:cstheme="minorBidi"/>
          <w:lang w:val="en"/>
        </w:rPr>
        <w:t>Vunnit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också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gjort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närmare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bestämt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än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25 000 </w:t>
      </w:r>
      <w:proofErr w:type="spellStart"/>
      <w:r>
        <w:rPr>
          <w:rFonts w:asciiTheme="minorBidi" w:hAnsiTheme="minorBidi" w:cstheme="minorBidi"/>
          <w:lang w:val="en"/>
        </w:rPr>
        <w:t>prenumeranter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nyhetsbrevet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592E5E" w:rsidRDefault="00592E5E" w:rsidP="00592E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"</w:t>
      </w:r>
      <w:proofErr w:type="spellStart"/>
      <w:r>
        <w:rPr>
          <w:rFonts w:asciiTheme="minorBidi" w:hAnsiTheme="minorBidi" w:cstheme="minorBidi"/>
          <w:lang w:val="en"/>
        </w:rPr>
        <w:t>Denna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kampanj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framgång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förklarar</w:t>
      </w:r>
      <w:proofErr w:type="spellEnd"/>
      <w:r>
        <w:rPr>
          <w:rFonts w:asciiTheme="minorBidi" w:hAnsiTheme="minorBidi" w:cstheme="minorBidi"/>
          <w:lang w:val="en"/>
        </w:rPr>
        <w:t xml:space="preserve"> Ernst Prost. "</w:t>
      </w:r>
      <w:proofErr w:type="spellStart"/>
      <w:r>
        <w:rPr>
          <w:rFonts w:asciiTheme="minorBidi" w:hAnsiTheme="minorBidi" w:cstheme="minorBidi"/>
          <w:lang w:val="en"/>
        </w:rPr>
        <w:t>Därmed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också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konkurrenterna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hammaren</w:t>
      </w:r>
      <w:proofErr w:type="spellEnd"/>
      <w:r>
        <w:rPr>
          <w:rFonts w:asciiTheme="minorBidi" w:hAnsiTheme="minorBidi" w:cstheme="minorBidi"/>
          <w:lang w:val="en"/>
        </w:rPr>
        <w:t>".</w:t>
      </w:r>
    </w:p>
    <w:p w:rsidR="006D35B2" w:rsidRDefault="006D35B2" w:rsidP="000A6C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4C7BA4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7BA4"/>
    <w:rsid w:val="004D1777"/>
    <w:rsid w:val="004E11F4"/>
    <w:rsid w:val="004F19D9"/>
    <w:rsid w:val="005029AE"/>
    <w:rsid w:val="00506614"/>
    <w:rsid w:val="00513880"/>
    <w:rsid w:val="00517A54"/>
    <w:rsid w:val="00517BE7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4940"/>
    <w:rsid w:val="005F6FF1"/>
    <w:rsid w:val="006061A8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1B99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1260-4BE4-40A9-BA22-568FB90A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2019-01-30T09:10:00Z</dcterms:created>
  <dcterms:modified xsi:type="dcterms:W3CDTF">2019-01-30T09:10:00Z</dcterms:modified>
</cp:coreProperties>
</file>