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57" w:rsidRPr="00FD1E57" w:rsidRDefault="00FD1E57" w:rsidP="00FD1E57">
      <w:pPr>
        <w:spacing w:line="360" w:lineRule="auto"/>
        <w:ind w:right="1985"/>
        <w:jc w:val="both"/>
        <w:rPr>
          <w:rFonts w:ascii="Arial" w:hAnsi="Arial" w:cs="Arial"/>
          <w:b/>
          <w:sz w:val="36"/>
          <w:szCs w:val="36"/>
          <w:lang w:val="sv-SE"/>
        </w:rPr>
      </w:pPr>
      <w:r w:rsidRPr="00FD1E57">
        <w:rPr>
          <w:rFonts w:ascii="Arial" w:hAnsi="Arial" w:cs="Arial"/>
          <w:b/>
          <w:bCs/>
          <w:sz w:val="36"/>
          <w:szCs w:val="36"/>
          <w:lang w:val="sv-SE"/>
        </w:rPr>
        <w:t>Kemisk tuning för motorcyklar</w:t>
      </w:r>
    </w:p>
    <w:p w:rsidR="00FD1E57" w:rsidRPr="00FD1E57" w:rsidRDefault="00FD1E57" w:rsidP="00FD1E57">
      <w:pPr>
        <w:spacing w:line="360" w:lineRule="auto"/>
        <w:ind w:right="1985"/>
        <w:jc w:val="both"/>
        <w:rPr>
          <w:rFonts w:ascii="Arial" w:hAnsi="Arial" w:cs="Arial"/>
          <w:lang w:val="sv-SE"/>
        </w:rPr>
      </w:pPr>
    </w:p>
    <w:p w:rsidR="00FD1E57" w:rsidRPr="00FD1E57" w:rsidRDefault="00FD1E57" w:rsidP="00FD1E57">
      <w:pPr>
        <w:spacing w:line="360" w:lineRule="auto"/>
        <w:ind w:right="1985"/>
        <w:jc w:val="both"/>
        <w:rPr>
          <w:rFonts w:ascii="Arial" w:hAnsi="Arial" w:cs="Arial"/>
          <w:sz w:val="28"/>
          <w:szCs w:val="28"/>
          <w:lang w:val="sv-SE"/>
        </w:rPr>
      </w:pPr>
      <w:r w:rsidRPr="00FD1E57">
        <w:rPr>
          <w:rFonts w:ascii="Arial" w:hAnsi="Arial" w:cs="Arial"/>
          <w:sz w:val="28"/>
          <w:szCs w:val="28"/>
          <w:lang w:val="sv-SE"/>
        </w:rPr>
        <w:t>LIQUI MOLY presenterar produktserien Shooter på EICMA</w:t>
      </w:r>
    </w:p>
    <w:p w:rsidR="00FD1E57" w:rsidRPr="00FD1E57" w:rsidRDefault="00FD1E57" w:rsidP="00FD1E57">
      <w:pPr>
        <w:spacing w:line="360" w:lineRule="auto"/>
        <w:ind w:right="1985"/>
        <w:jc w:val="both"/>
        <w:rPr>
          <w:rFonts w:ascii="Arial" w:hAnsi="Arial" w:cs="Arial"/>
          <w:lang w:val="sv-SE"/>
        </w:rPr>
      </w:pPr>
    </w:p>
    <w:p w:rsidR="00FD1E57" w:rsidRPr="00FD1E57" w:rsidRDefault="00FD1E57" w:rsidP="00FD1E57">
      <w:pPr>
        <w:tabs>
          <w:tab w:val="left" w:pos="7088"/>
        </w:tabs>
        <w:spacing w:after="240" w:line="360" w:lineRule="auto"/>
        <w:ind w:right="1985"/>
        <w:jc w:val="both"/>
        <w:rPr>
          <w:rFonts w:ascii="Arial" w:hAnsi="Arial" w:cs="Arial"/>
          <w:b/>
          <w:bCs/>
          <w:lang w:val="sv-SE"/>
        </w:rPr>
      </w:pPr>
      <w:r w:rsidRPr="00FD1E57">
        <w:rPr>
          <w:rFonts w:ascii="Arial" w:hAnsi="Arial" w:cs="Arial"/>
          <w:b/>
          <w:bCs/>
          <w:lang w:val="sv-SE"/>
        </w:rPr>
        <w:t>Oktober 2019 – Shooter, som LIQUI MOLY presenterar på motorcykelmässan EICMA i Milano, är en liten energikick för motorcykeln. Under mässan visar den tyska olje- och tillsatsexperten upp sitt breda utbud av kemiprodukter för tvåhjulingar. ”Det finns nästan inga kemiska produkter som vi inte har med i vårt sortiment – allt från en och samma leverantör och utvecklat för att passa ihop”, säger Carlos Travé, som ansvarar för motorcykelverksamheten globalt hos LIQUI MOLY.</w:t>
      </w:r>
    </w:p>
    <w:p w:rsidR="00FD1E57" w:rsidRPr="00FD1E57" w:rsidRDefault="00FD1E57" w:rsidP="00FD1E57">
      <w:pPr>
        <w:tabs>
          <w:tab w:val="left" w:pos="7088"/>
        </w:tabs>
        <w:spacing w:after="240" w:line="360" w:lineRule="auto"/>
        <w:ind w:right="1985"/>
        <w:jc w:val="both"/>
        <w:rPr>
          <w:rFonts w:ascii="Arial" w:hAnsi="Arial" w:cs="Arial"/>
          <w:bCs/>
          <w:lang w:val="sv-SE"/>
        </w:rPr>
      </w:pPr>
      <w:r w:rsidRPr="00FD1E57">
        <w:rPr>
          <w:rFonts w:ascii="Arial" w:hAnsi="Arial" w:cs="Arial"/>
          <w:lang w:val="sv-SE"/>
        </w:rPr>
        <w:t>Shooter-serien består av fyra produkter: Speed Shooter förbättrar förbränningen och därmed även accelerationen. Produkten tillsätts i tanken. Där tillsätts även 4T Shooter, som avlägsnar avlagringar i förbränningskammaren och på så sätt återställer ursprunglig effekt. Energie Flush Shooter tillsätts i oljan omedelbart före oljebyte. Den rengör och sköljer oljekretsloppet så att avlagringar lossar och kan rinna ut tillsammans med den förbrukade oljan. Dessa tre Shooter-produkter finns i småflaskor på 80 ml. Det är precis lagom för en motorcykeltank. Tack vare det slipper du förvara halvfulla flaskor med tillsatser.</w:t>
      </w:r>
    </w:p>
    <w:p w:rsidR="00FD1E57" w:rsidRPr="00FD1E57" w:rsidRDefault="00FD1E57" w:rsidP="00FD1E57">
      <w:pPr>
        <w:tabs>
          <w:tab w:val="left" w:pos="7088"/>
        </w:tabs>
        <w:spacing w:after="240" w:line="360" w:lineRule="auto"/>
        <w:ind w:right="1985"/>
        <w:jc w:val="both"/>
        <w:rPr>
          <w:rFonts w:ascii="Arial" w:hAnsi="Arial" w:cs="Arial"/>
          <w:bCs/>
          <w:lang w:val="sv-SE"/>
        </w:rPr>
      </w:pPr>
      <w:r w:rsidRPr="00FD1E57">
        <w:rPr>
          <w:rFonts w:ascii="Arial" w:hAnsi="Arial" w:cs="Arial"/>
          <w:lang w:val="sv-SE"/>
        </w:rPr>
        <w:t xml:space="preserve">Den fjärde produkten är MoS2-Shooter. Det är en tillsats som skyddar mot slitage och innehåller det fasta smörjmedlet MoS2 som lägger sig på metallytor och förhindrar direktkontakt mellan metall och metall. MoS2-Shooter garanterar tillförlitlig smörjning kort efter start, innan oljan har nått alla ställen i motorn. Den ger dessutom extraskydd vid hög motorbelastning och vid oljeförlust. Produkten finns i tub på 20 ml. </w:t>
      </w:r>
    </w:p>
    <w:p w:rsidR="00FD1E57" w:rsidRPr="00FD1E57" w:rsidRDefault="00FD1E57" w:rsidP="00FD1E57">
      <w:pPr>
        <w:tabs>
          <w:tab w:val="left" w:pos="7088"/>
        </w:tabs>
        <w:spacing w:after="240" w:line="360" w:lineRule="auto"/>
        <w:ind w:right="1985"/>
        <w:jc w:val="both"/>
        <w:rPr>
          <w:rFonts w:ascii="Arial" w:hAnsi="Arial" w:cs="Arial"/>
          <w:bCs/>
          <w:lang w:val="sv-SE"/>
        </w:rPr>
      </w:pPr>
      <w:r w:rsidRPr="00FD1E57">
        <w:rPr>
          <w:rFonts w:ascii="Arial" w:hAnsi="Arial" w:cs="Arial"/>
          <w:lang w:val="sv-SE"/>
        </w:rPr>
        <w:lastRenderedPageBreak/>
        <w:t>”Denna kemiska tuning är inte bara prisvärd och enkelt att använda”, säger Carlos Travé. ”Den bidrar även till att undvika motorproblem och till förlängd livslängd för motorcykeln.”</w:t>
      </w:r>
    </w:p>
    <w:p w:rsidR="00FD1E57" w:rsidRPr="00FD1E57" w:rsidRDefault="00FD1E57" w:rsidP="00FD1E57">
      <w:pPr>
        <w:tabs>
          <w:tab w:val="left" w:pos="7088"/>
        </w:tabs>
        <w:spacing w:after="240" w:line="360" w:lineRule="auto"/>
        <w:ind w:right="1985"/>
        <w:jc w:val="both"/>
        <w:rPr>
          <w:rFonts w:ascii="Arial" w:hAnsi="Arial" w:cs="Arial"/>
          <w:bCs/>
          <w:lang w:val="sv-SE"/>
        </w:rPr>
      </w:pPr>
      <w:r w:rsidRPr="00FD1E57">
        <w:rPr>
          <w:rFonts w:ascii="Arial" w:hAnsi="Arial" w:cs="Arial"/>
          <w:lang w:val="sv-SE"/>
        </w:rPr>
        <w:t xml:space="preserve">LIQUI MOLY erbjuder inte bara tillsatser som är specialutvecklade för motorcyklar utan har ett brett utbud av kemiska produkter. Det sträcker sig från motoroljor till växellådsoljor, gaffeloljor, bromsvätskor, kedjespray och rengöringsprodukter till läderskydd för skinnstället och visirrengöring för hjälmen. Och allt detta med en kvalitet som når hela vägen in i mål: Sedan många år kör samtliga team i racingserierna Moto2 och Moto3 med olja från LIQUI MOLY. </w:t>
      </w:r>
    </w:p>
    <w:p w:rsidR="00FD1E57" w:rsidRPr="00FD1E57" w:rsidRDefault="00FD1E57" w:rsidP="00FD1E57">
      <w:pPr>
        <w:tabs>
          <w:tab w:val="left" w:pos="7088"/>
        </w:tabs>
        <w:spacing w:after="240" w:line="360" w:lineRule="auto"/>
        <w:ind w:right="1985"/>
        <w:jc w:val="both"/>
        <w:rPr>
          <w:rFonts w:ascii="Arial" w:hAnsi="Arial" w:cs="Arial"/>
          <w:lang w:val="sv-SE"/>
        </w:rPr>
      </w:pPr>
      <w:r w:rsidRPr="00FD1E57">
        <w:rPr>
          <w:rFonts w:ascii="Arial" w:hAnsi="Arial" w:cs="Arial"/>
          <w:lang w:val="sv-SE"/>
        </w:rPr>
        <w:t>Under EICMA presenterar LIQUI MOLY sitt kompletta produktutbud för motorcyklar och scootrar. Mässan äger rum 5–10 november i Milano. LIQUI MOLY finns i hall 13 i monter C83.</w:t>
      </w:r>
    </w:p>
    <w:p w:rsidR="00F376CC" w:rsidRPr="00FD1E57" w:rsidRDefault="00F376CC" w:rsidP="00F376CC">
      <w:pPr>
        <w:spacing w:after="240" w:line="360" w:lineRule="auto"/>
        <w:ind w:right="1843"/>
        <w:jc w:val="both"/>
        <w:rPr>
          <w:rFonts w:ascii="Arial" w:hAnsi="Arial" w:cs="Arial"/>
          <w:bCs/>
          <w:lang w:val="sv-SE"/>
        </w:rPr>
      </w:pPr>
      <w:bookmarkStart w:id="0" w:name="_GoBack"/>
      <w:bookmarkEnd w:id="0"/>
    </w:p>
    <w:p w:rsidR="000F2FA0" w:rsidRPr="00FD1E57" w:rsidRDefault="000F2FA0" w:rsidP="000F2FA0">
      <w:pPr>
        <w:tabs>
          <w:tab w:val="left" w:pos="2410"/>
        </w:tabs>
        <w:spacing w:line="360" w:lineRule="auto"/>
        <w:ind w:right="1984"/>
        <w:jc w:val="both"/>
        <w:rPr>
          <w:rFonts w:ascii="Arial" w:hAnsi="Arial" w:cs="Arial"/>
          <w:b/>
          <w:lang w:val="sv-SE"/>
        </w:rPr>
      </w:pPr>
      <w:r w:rsidRPr="00FD1E57">
        <w:rPr>
          <w:rFonts w:ascii="Arial" w:hAnsi="Arial" w:cs="Arial"/>
          <w:b/>
          <w:bCs/>
          <w:lang w:val="sv-SE"/>
        </w:rPr>
        <w:t>Om LIQUI MOLY</w:t>
      </w:r>
    </w:p>
    <w:p w:rsidR="000F2FA0" w:rsidRPr="00FD1E57" w:rsidRDefault="000F2FA0" w:rsidP="0062315A">
      <w:pPr>
        <w:tabs>
          <w:tab w:val="left" w:pos="2410"/>
        </w:tabs>
        <w:spacing w:line="360" w:lineRule="auto"/>
        <w:ind w:right="1984"/>
        <w:jc w:val="both"/>
        <w:rPr>
          <w:rFonts w:ascii="Arial" w:hAnsi="Arial" w:cs="Arial"/>
          <w:lang w:val="sv-SE"/>
        </w:rPr>
      </w:pPr>
      <w:r w:rsidRPr="00FD1E57">
        <w:rPr>
          <w:rFonts w:ascii="Arial" w:hAnsi="Arial" w:cs="Arial"/>
          <w:lang w:val="sv-SE"/>
        </w:rPr>
        <w:t>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w:t>
      </w:r>
      <w:r w:rsidR="0062315A" w:rsidRPr="00FD1E57">
        <w:rPr>
          <w:rFonts w:ascii="Arial" w:hAnsi="Arial" w:cs="Arial"/>
          <w:lang w:val="sv-SE"/>
        </w:rPr>
        <w:t>8</w:t>
      </w:r>
      <w:r w:rsidRPr="00FD1E57">
        <w:rPr>
          <w:rFonts w:ascii="Arial" w:hAnsi="Arial" w:cs="Arial"/>
          <w:lang w:val="sv-SE"/>
        </w:rPr>
        <w:t xml:space="preserve"> låg omsättningen på 5</w:t>
      </w:r>
      <w:r w:rsidR="00F376CC" w:rsidRPr="00FD1E57">
        <w:rPr>
          <w:rFonts w:ascii="Arial" w:hAnsi="Arial" w:cs="Arial"/>
          <w:lang w:val="sv-SE"/>
        </w:rPr>
        <w:t>44</w:t>
      </w:r>
      <w:r w:rsidRPr="00FD1E57">
        <w:rPr>
          <w:rFonts w:ascii="Arial" w:hAnsi="Arial" w:cs="Arial"/>
          <w:lang w:val="sv-SE"/>
        </w:rPr>
        <w:t xml:space="preserve"> miljoner euro. </w:t>
      </w:r>
    </w:p>
    <w:p w:rsidR="002459F0" w:rsidRPr="00FD1E57" w:rsidRDefault="002459F0" w:rsidP="002459F0">
      <w:pPr>
        <w:tabs>
          <w:tab w:val="left" w:pos="7020"/>
        </w:tabs>
        <w:spacing w:line="360" w:lineRule="auto"/>
        <w:ind w:right="2052"/>
        <w:jc w:val="both"/>
        <w:rPr>
          <w:rFonts w:ascii="Arial" w:hAnsi="Arial" w:cs="Arial"/>
          <w:lang w:val="sv-SE"/>
        </w:rPr>
      </w:pPr>
    </w:p>
    <w:p w:rsidR="002459F0" w:rsidRPr="00FD1E57" w:rsidRDefault="002459F0" w:rsidP="002459F0">
      <w:pPr>
        <w:tabs>
          <w:tab w:val="left" w:pos="7020"/>
        </w:tabs>
        <w:autoSpaceDE w:val="0"/>
        <w:autoSpaceDN w:val="0"/>
        <w:adjustRightInd w:val="0"/>
        <w:ind w:right="2052"/>
        <w:jc w:val="both"/>
        <w:rPr>
          <w:rStyle w:val="Fett"/>
          <w:rFonts w:ascii="Arial" w:hAnsi="Arial" w:cs="Arial"/>
          <w:lang w:val="sv-SE"/>
        </w:rPr>
      </w:pPr>
      <w:r w:rsidRPr="00FD1E57">
        <w:rPr>
          <w:rStyle w:val="Fett"/>
          <w:rFonts w:ascii="Arial" w:hAnsi="Arial" w:cs="Arial"/>
          <w:lang w:val="sv-SE"/>
        </w:rPr>
        <w:t>För ytterligare information, kontakta:</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LIQUI MOLY GmbH</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Peter Szarafinski</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Head of Media Relations international</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Jerg-Wieland-Str. 4</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89081 Ulm-Lehr</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Germany</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Tel.: +49 7 31/14 20 189</w:t>
      </w:r>
    </w:p>
    <w:p w:rsidR="003141A3" w:rsidRPr="00FD1E57" w:rsidRDefault="003141A3" w:rsidP="003141A3">
      <w:pPr>
        <w:tabs>
          <w:tab w:val="left" w:pos="7020"/>
        </w:tabs>
        <w:autoSpaceDE w:val="0"/>
        <w:autoSpaceDN w:val="0"/>
        <w:adjustRightInd w:val="0"/>
        <w:jc w:val="both"/>
        <w:rPr>
          <w:rFonts w:ascii="Arial" w:hAnsi="Arial" w:cs="Arial"/>
          <w:color w:val="000000"/>
          <w:lang w:val="sv-SE"/>
        </w:rPr>
      </w:pPr>
      <w:r w:rsidRPr="00FD1E57">
        <w:rPr>
          <w:rFonts w:ascii="Arial" w:hAnsi="Arial" w:cs="Arial"/>
          <w:color w:val="000000"/>
          <w:lang w:val="sv-SE"/>
        </w:rPr>
        <w:t>Fax: +49 7 31/14 20 82</w:t>
      </w:r>
    </w:p>
    <w:p w:rsidR="003141A3" w:rsidRPr="00FD1E57" w:rsidRDefault="00327548" w:rsidP="003141A3">
      <w:pPr>
        <w:pStyle w:val="Textkrper"/>
        <w:tabs>
          <w:tab w:val="left" w:pos="6660"/>
          <w:tab w:val="left" w:pos="7020"/>
        </w:tabs>
        <w:spacing w:line="240" w:lineRule="auto"/>
        <w:rPr>
          <w:rFonts w:ascii="Arial" w:hAnsi="Arial" w:cs="Arial"/>
          <w:color w:val="000000"/>
          <w:lang w:val="sv-SE"/>
        </w:rPr>
      </w:pPr>
      <w:hyperlink r:id="rId8" w:history="1">
        <w:r w:rsidR="003141A3" w:rsidRPr="00FD1E57">
          <w:rPr>
            <w:rStyle w:val="Hyperlink"/>
            <w:rFonts w:ascii="Arial" w:hAnsi="Arial" w:cs="Arial"/>
            <w:lang w:val="sv-SE"/>
          </w:rPr>
          <w:t>peter.szarafinski@liqui-moly.de</w:t>
        </w:r>
      </w:hyperlink>
    </w:p>
    <w:p w:rsidR="00B129D9" w:rsidRPr="00FD1E57" w:rsidRDefault="00B129D9" w:rsidP="003141A3">
      <w:pPr>
        <w:tabs>
          <w:tab w:val="left" w:pos="7020"/>
        </w:tabs>
        <w:autoSpaceDE w:val="0"/>
        <w:autoSpaceDN w:val="0"/>
        <w:adjustRightInd w:val="0"/>
        <w:jc w:val="both"/>
        <w:rPr>
          <w:rFonts w:ascii="Arial" w:hAnsi="Arial" w:cs="Arial"/>
          <w:color w:val="000000"/>
          <w:lang w:val="sv-SE"/>
        </w:rPr>
      </w:pPr>
    </w:p>
    <w:sectPr w:rsidR="00B129D9" w:rsidRPr="00FD1E5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A6C5A"/>
    <w:rsid w:val="000C0A31"/>
    <w:rsid w:val="000E4483"/>
    <w:rsid w:val="000E6921"/>
    <w:rsid w:val="000E705E"/>
    <w:rsid w:val="000F2FA0"/>
    <w:rsid w:val="00110C8D"/>
    <w:rsid w:val="00115D5C"/>
    <w:rsid w:val="0013423B"/>
    <w:rsid w:val="00134E12"/>
    <w:rsid w:val="00135E64"/>
    <w:rsid w:val="00137E50"/>
    <w:rsid w:val="001419A6"/>
    <w:rsid w:val="001429A7"/>
    <w:rsid w:val="001431F6"/>
    <w:rsid w:val="001549AF"/>
    <w:rsid w:val="00155A2C"/>
    <w:rsid w:val="00160D2C"/>
    <w:rsid w:val="00170DFC"/>
    <w:rsid w:val="00181A8C"/>
    <w:rsid w:val="00194ED1"/>
    <w:rsid w:val="00195D6E"/>
    <w:rsid w:val="001973DD"/>
    <w:rsid w:val="001A04D7"/>
    <w:rsid w:val="001A464B"/>
    <w:rsid w:val="001A591E"/>
    <w:rsid w:val="001A7857"/>
    <w:rsid w:val="001B2556"/>
    <w:rsid w:val="001B6DC4"/>
    <w:rsid w:val="001C1821"/>
    <w:rsid w:val="001C6FF1"/>
    <w:rsid w:val="001D44DD"/>
    <w:rsid w:val="001D5CA6"/>
    <w:rsid w:val="001E502E"/>
    <w:rsid w:val="001F6120"/>
    <w:rsid w:val="001F7732"/>
    <w:rsid w:val="00201959"/>
    <w:rsid w:val="00201D70"/>
    <w:rsid w:val="0020559B"/>
    <w:rsid w:val="002063BE"/>
    <w:rsid w:val="002213E2"/>
    <w:rsid w:val="00222128"/>
    <w:rsid w:val="00225FB0"/>
    <w:rsid w:val="00232A5D"/>
    <w:rsid w:val="00233FDC"/>
    <w:rsid w:val="002459F0"/>
    <w:rsid w:val="00250A79"/>
    <w:rsid w:val="00256FD4"/>
    <w:rsid w:val="00262BEE"/>
    <w:rsid w:val="00273284"/>
    <w:rsid w:val="0027772B"/>
    <w:rsid w:val="002821BD"/>
    <w:rsid w:val="00282851"/>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41A3"/>
    <w:rsid w:val="003161BC"/>
    <w:rsid w:val="003210CE"/>
    <w:rsid w:val="00324496"/>
    <w:rsid w:val="00326213"/>
    <w:rsid w:val="00326506"/>
    <w:rsid w:val="00327548"/>
    <w:rsid w:val="00330C2F"/>
    <w:rsid w:val="00332CF3"/>
    <w:rsid w:val="00334476"/>
    <w:rsid w:val="00337790"/>
    <w:rsid w:val="00356748"/>
    <w:rsid w:val="00361F12"/>
    <w:rsid w:val="00365940"/>
    <w:rsid w:val="00365966"/>
    <w:rsid w:val="0036741A"/>
    <w:rsid w:val="00367E10"/>
    <w:rsid w:val="003770C1"/>
    <w:rsid w:val="00382483"/>
    <w:rsid w:val="00382599"/>
    <w:rsid w:val="00385FA8"/>
    <w:rsid w:val="003869CD"/>
    <w:rsid w:val="0039761C"/>
    <w:rsid w:val="003A1316"/>
    <w:rsid w:val="003B4217"/>
    <w:rsid w:val="003B61A9"/>
    <w:rsid w:val="003B7AFA"/>
    <w:rsid w:val="003C0F6A"/>
    <w:rsid w:val="003D0FFC"/>
    <w:rsid w:val="003D2619"/>
    <w:rsid w:val="003D3D54"/>
    <w:rsid w:val="003D5C80"/>
    <w:rsid w:val="003E01C9"/>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414D"/>
    <w:rsid w:val="004860CC"/>
    <w:rsid w:val="00492ACF"/>
    <w:rsid w:val="00493165"/>
    <w:rsid w:val="004A1C94"/>
    <w:rsid w:val="004A23B2"/>
    <w:rsid w:val="004A27B1"/>
    <w:rsid w:val="004B362A"/>
    <w:rsid w:val="004B6F49"/>
    <w:rsid w:val="004C4026"/>
    <w:rsid w:val="004C5263"/>
    <w:rsid w:val="004D1777"/>
    <w:rsid w:val="004D45FB"/>
    <w:rsid w:val="004E11F4"/>
    <w:rsid w:val="004F19D9"/>
    <w:rsid w:val="005029AE"/>
    <w:rsid w:val="00506614"/>
    <w:rsid w:val="00513880"/>
    <w:rsid w:val="00517A54"/>
    <w:rsid w:val="00517BE7"/>
    <w:rsid w:val="00531038"/>
    <w:rsid w:val="005318C8"/>
    <w:rsid w:val="00534407"/>
    <w:rsid w:val="00535E03"/>
    <w:rsid w:val="00537D5F"/>
    <w:rsid w:val="00540C11"/>
    <w:rsid w:val="00543AB8"/>
    <w:rsid w:val="005454A8"/>
    <w:rsid w:val="00551F90"/>
    <w:rsid w:val="005550D9"/>
    <w:rsid w:val="0056721B"/>
    <w:rsid w:val="00567B0B"/>
    <w:rsid w:val="00592E5E"/>
    <w:rsid w:val="00596726"/>
    <w:rsid w:val="005A23A4"/>
    <w:rsid w:val="005A7810"/>
    <w:rsid w:val="005B0C46"/>
    <w:rsid w:val="005B4980"/>
    <w:rsid w:val="005B71B0"/>
    <w:rsid w:val="005C182F"/>
    <w:rsid w:val="005C4042"/>
    <w:rsid w:val="005C5F10"/>
    <w:rsid w:val="005D0314"/>
    <w:rsid w:val="005D2B21"/>
    <w:rsid w:val="005D2BD1"/>
    <w:rsid w:val="005D4745"/>
    <w:rsid w:val="005D574F"/>
    <w:rsid w:val="005F10E7"/>
    <w:rsid w:val="005F4940"/>
    <w:rsid w:val="005F6FF1"/>
    <w:rsid w:val="006061A8"/>
    <w:rsid w:val="00607D76"/>
    <w:rsid w:val="006147B8"/>
    <w:rsid w:val="00615BB1"/>
    <w:rsid w:val="0061657C"/>
    <w:rsid w:val="0062315A"/>
    <w:rsid w:val="0063041D"/>
    <w:rsid w:val="00630A49"/>
    <w:rsid w:val="0063175E"/>
    <w:rsid w:val="00634C4A"/>
    <w:rsid w:val="006351F6"/>
    <w:rsid w:val="00635244"/>
    <w:rsid w:val="00643301"/>
    <w:rsid w:val="006450B3"/>
    <w:rsid w:val="00650249"/>
    <w:rsid w:val="006538C3"/>
    <w:rsid w:val="00654DF1"/>
    <w:rsid w:val="00674209"/>
    <w:rsid w:val="0067498C"/>
    <w:rsid w:val="00677BEE"/>
    <w:rsid w:val="00693C37"/>
    <w:rsid w:val="006B435B"/>
    <w:rsid w:val="006B58EF"/>
    <w:rsid w:val="006D276F"/>
    <w:rsid w:val="006D2C1E"/>
    <w:rsid w:val="006D35B2"/>
    <w:rsid w:val="006D6DAA"/>
    <w:rsid w:val="006E4713"/>
    <w:rsid w:val="006F0CDA"/>
    <w:rsid w:val="00700219"/>
    <w:rsid w:val="00700D21"/>
    <w:rsid w:val="0070211C"/>
    <w:rsid w:val="00702DE3"/>
    <w:rsid w:val="00704001"/>
    <w:rsid w:val="007048F4"/>
    <w:rsid w:val="00713DBC"/>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A441A"/>
    <w:rsid w:val="007B1D28"/>
    <w:rsid w:val="007C184E"/>
    <w:rsid w:val="007C22F7"/>
    <w:rsid w:val="007C50E9"/>
    <w:rsid w:val="007C7C7D"/>
    <w:rsid w:val="007D3304"/>
    <w:rsid w:val="007D7E44"/>
    <w:rsid w:val="007E4F94"/>
    <w:rsid w:val="007E74EF"/>
    <w:rsid w:val="007F0423"/>
    <w:rsid w:val="007F53F2"/>
    <w:rsid w:val="0081081F"/>
    <w:rsid w:val="00816738"/>
    <w:rsid w:val="00830D3B"/>
    <w:rsid w:val="00833590"/>
    <w:rsid w:val="0083365F"/>
    <w:rsid w:val="00834791"/>
    <w:rsid w:val="00837199"/>
    <w:rsid w:val="00845DE1"/>
    <w:rsid w:val="00851E4E"/>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E7384"/>
    <w:rsid w:val="008F2190"/>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2B89"/>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7A4"/>
    <w:rsid w:val="00AB2B80"/>
    <w:rsid w:val="00AB2D33"/>
    <w:rsid w:val="00AB718D"/>
    <w:rsid w:val="00AB74EC"/>
    <w:rsid w:val="00AC0B93"/>
    <w:rsid w:val="00AC10FE"/>
    <w:rsid w:val="00AD442C"/>
    <w:rsid w:val="00AD5D7E"/>
    <w:rsid w:val="00AE2982"/>
    <w:rsid w:val="00AF45B6"/>
    <w:rsid w:val="00AF5613"/>
    <w:rsid w:val="00B01F7D"/>
    <w:rsid w:val="00B02530"/>
    <w:rsid w:val="00B129D9"/>
    <w:rsid w:val="00B154F3"/>
    <w:rsid w:val="00B216F1"/>
    <w:rsid w:val="00B21AE7"/>
    <w:rsid w:val="00B224BA"/>
    <w:rsid w:val="00B24DC3"/>
    <w:rsid w:val="00B27909"/>
    <w:rsid w:val="00B42B35"/>
    <w:rsid w:val="00B5523B"/>
    <w:rsid w:val="00B55B49"/>
    <w:rsid w:val="00B70305"/>
    <w:rsid w:val="00B7205E"/>
    <w:rsid w:val="00B86BCD"/>
    <w:rsid w:val="00B909FD"/>
    <w:rsid w:val="00B9163D"/>
    <w:rsid w:val="00B93917"/>
    <w:rsid w:val="00B93A89"/>
    <w:rsid w:val="00BA1942"/>
    <w:rsid w:val="00BA23B8"/>
    <w:rsid w:val="00BA38A1"/>
    <w:rsid w:val="00BB106F"/>
    <w:rsid w:val="00BB29DE"/>
    <w:rsid w:val="00BB5667"/>
    <w:rsid w:val="00BB70E0"/>
    <w:rsid w:val="00BD5C9D"/>
    <w:rsid w:val="00BD7F7C"/>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0555"/>
    <w:rsid w:val="00C76B9E"/>
    <w:rsid w:val="00C8121F"/>
    <w:rsid w:val="00C90E1D"/>
    <w:rsid w:val="00C93AD1"/>
    <w:rsid w:val="00C94337"/>
    <w:rsid w:val="00C956F1"/>
    <w:rsid w:val="00CA7856"/>
    <w:rsid w:val="00CB5BB5"/>
    <w:rsid w:val="00CB64B7"/>
    <w:rsid w:val="00CC5BED"/>
    <w:rsid w:val="00CD4B64"/>
    <w:rsid w:val="00CD583D"/>
    <w:rsid w:val="00CD75BB"/>
    <w:rsid w:val="00CE52D3"/>
    <w:rsid w:val="00CE66ED"/>
    <w:rsid w:val="00CF5862"/>
    <w:rsid w:val="00D12DA5"/>
    <w:rsid w:val="00D2162A"/>
    <w:rsid w:val="00D240FD"/>
    <w:rsid w:val="00D24A8A"/>
    <w:rsid w:val="00D24F9C"/>
    <w:rsid w:val="00D30D8C"/>
    <w:rsid w:val="00D31454"/>
    <w:rsid w:val="00D45C86"/>
    <w:rsid w:val="00D526DC"/>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103D4"/>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425A"/>
    <w:rsid w:val="00F05265"/>
    <w:rsid w:val="00F07880"/>
    <w:rsid w:val="00F132E5"/>
    <w:rsid w:val="00F15037"/>
    <w:rsid w:val="00F21D0A"/>
    <w:rsid w:val="00F236AF"/>
    <w:rsid w:val="00F257BE"/>
    <w:rsid w:val="00F30556"/>
    <w:rsid w:val="00F31ED0"/>
    <w:rsid w:val="00F35593"/>
    <w:rsid w:val="00F36FD9"/>
    <w:rsid w:val="00F376CC"/>
    <w:rsid w:val="00F41D25"/>
    <w:rsid w:val="00F4395B"/>
    <w:rsid w:val="00F60A5C"/>
    <w:rsid w:val="00F743A0"/>
    <w:rsid w:val="00F77F32"/>
    <w:rsid w:val="00F92A98"/>
    <w:rsid w:val="00FA0A2A"/>
    <w:rsid w:val="00FA26B2"/>
    <w:rsid w:val="00FA4A28"/>
    <w:rsid w:val="00FA7A82"/>
    <w:rsid w:val="00FB45B2"/>
    <w:rsid w:val="00FB711F"/>
    <w:rsid w:val="00FD1E57"/>
    <w:rsid w:val="00FD68DE"/>
    <w:rsid w:val="00FE23A9"/>
    <w:rsid w:val="00FE3B1A"/>
    <w:rsid w:val="00FF1D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 w:type="character" w:styleId="BesuchterHyperlink">
    <w:name w:val="FollowedHyperlink"/>
    <w:basedOn w:val="Absatz-Standardschriftart"/>
    <w:rsid w:val="006D3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08596274">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54105908">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24681232">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260190852">
      <w:bodyDiv w:val="1"/>
      <w:marLeft w:val="0"/>
      <w:marRight w:val="0"/>
      <w:marTop w:val="0"/>
      <w:marBottom w:val="0"/>
      <w:divBdr>
        <w:top w:val="none" w:sz="0" w:space="0" w:color="auto"/>
        <w:left w:val="none" w:sz="0" w:space="0" w:color="auto"/>
        <w:bottom w:val="none" w:sz="0" w:space="0" w:color="auto"/>
        <w:right w:val="none" w:sz="0" w:space="0" w:color="auto"/>
      </w:divBdr>
    </w:div>
    <w:div w:id="296304093">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389889428">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57206414">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32503140">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0952260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31091616">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051736442">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17485083">
      <w:bodyDiv w:val="1"/>
      <w:marLeft w:val="0"/>
      <w:marRight w:val="0"/>
      <w:marTop w:val="0"/>
      <w:marBottom w:val="0"/>
      <w:divBdr>
        <w:top w:val="none" w:sz="0" w:space="0" w:color="auto"/>
        <w:left w:val="none" w:sz="0" w:space="0" w:color="auto"/>
        <w:bottom w:val="none" w:sz="0" w:space="0" w:color="auto"/>
        <w:right w:val="none" w:sz="0" w:space="0" w:color="auto"/>
      </w:divBdr>
    </w:div>
    <w:div w:id="1144156024">
      <w:bodyDiv w:val="1"/>
      <w:marLeft w:val="0"/>
      <w:marRight w:val="0"/>
      <w:marTop w:val="0"/>
      <w:marBottom w:val="0"/>
      <w:divBdr>
        <w:top w:val="none" w:sz="0" w:space="0" w:color="auto"/>
        <w:left w:val="none" w:sz="0" w:space="0" w:color="auto"/>
        <w:bottom w:val="none" w:sz="0" w:space="0" w:color="auto"/>
        <w:right w:val="none" w:sz="0" w:space="0" w:color="auto"/>
      </w:divBdr>
    </w:div>
    <w:div w:id="116011995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72070004">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67237686">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799494806">
      <w:bodyDiv w:val="1"/>
      <w:marLeft w:val="0"/>
      <w:marRight w:val="0"/>
      <w:marTop w:val="0"/>
      <w:marBottom w:val="0"/>
      <w:divBdr>
        <w:top w:val="none" w:sz="0" w:space="0" w:color="auto"/>
        <w:left w:val="none" w:sz="0" w:space="0" w:color="auto"/>
        <w:bottom w:val="none" w:sz="0" w:space="0" w:color="auto"/>
        <w:right w:val="none" w:sz="0" w:space="0" w:color="auto"/>
      </w:divBdr>
    </w:div>
    <w:div w:id="1805148686">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3187268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68051416">
      <w:bodyDiv w:val="1"/>
      <w:marLeft w:val="0"/>
      <w:marRight w:val="0"/>
      <w:marTop w:val="0"/>
      <w:marBottom w:val="0"/>
      <w:divBdr>
        <w:top w:val="none" w:sz="0" w:space="0" w:color="auto"/>
        <w:left w:val="none" w:sz="0" w:space="0" w:color="auto"/>
        <w:bottom w:val="none" w:sz="0" w:space="0" w:color="auto"/>
        <w:right w:val="none" w:sz="0" w:space="0" w:color="auto"/>
      </w:divBdr>
    </w:div>
    <w:div w:id="1991127302">
      <w:bodyDiv w:val="1"/>
      <w:marLeft w:val="0"/>
      <w:marRight w:val="0"/>
      <w:marTop w:val="0"/>
      <w:marBottom w:val="0"/>
      <w:divBdr>
        <w:top w:val="none" w:sz="0" w:space="0" w:color="auto"/>
        <w:left w:val="none" w:sz="0" w:space="0" w:color="auto"/>
        <w:bottom w:val="none" w:sz="0" w:space="0" w:color="auto"/>
        <w:right w:val="none" w:sz="0" w:space="0" w:color="auto"/>
      </w:divBdr>
    </w:div>
    <w:div w:id="1991982117">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16960129">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46BB-D38B-484E-AE4F-6BF3073E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2773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2019-09-30T13:24:00Z</dcterms:created>
  <dcterms:modified xsi:type="dcterms:W3CDTF">2019-09-30T13:24:00Z</dcterms:modified>
</cp:coreProperties>
</file>