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B6B5" w14:textId="14E60B83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b/>
          <w:bCs/>
          <w:sz w:val="36"/>
          <w:szCs w:val="36"/>
          <w:lang w:val="pt-PT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 xml:space="preserve">LIQUI MOLY garante o “naming” da Bundesliga de Andebol na Alemanha </w:t>
      </w:r>
    </w:p>
    <w:p w14:paraId="63E1E245" w14:textId="6A8A73E9" w:rsidR="00EA3562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 xml:space="preserve">A </w:t>
      </w:r>
      <w:r w:rsidR="005667BB" w:rsidRPr="005667BB">
        <w:rPr>
          <w:rFonts w:ascii="Arial" w:hAnsi="Arial" w:cs="Arial"/>
          <w:sz w:val="28"/>
          <w:szCs w:val="28"/>
          <w:lang w:val="pt-PT"/>
        </w:rPr>
        <w:t>LIQUI MOLY</w:t>
      </w:r>
      <w:r w:rsidR="00EA3562" w:rsidRPr="005667BB">
        <w:rPr>
          <w:rFonts w:ascii="Arial" w:hAnsi="Arial" w:cs="Arial"/>
          <w:sz w:val="28"/>
          <w:szCs w:val="28"/>
          <w:lang w:val="pt-PT"/>
        </w:rPr>
        <w:t xml:space="preserve"> </w:t>
      </w:r>
      <w:r>
        <w:rPr>
          <w:rFonts w:ascii="Arial" w:hAnsi="Arial" w:cs="Arial"/>
          <w:sz w:val="28"/>
          <w:szCs w:val="28"/>
          <w:lang w:val="pt-PT"/>
        </w:rPr>
        <w:t xml:space="preserve">aposta no impacto publicitário numa das ligas mais competitivas do mundo. </w:t>
      </w:r>
    </w:p>
    <w:p w14:paraId="22B99B6C" w14:textId="0BF86A90" w:rsidR="0028403D" w:rsidRDefault="00EA3562" w:rsidP="00EA3562">
      <w:pPr>
        <w:spacing w:after="240" w:line="360" w:lineRule="auto"/>
        <w:ind w:right="1985"/>
        <w:jc w:val="both"/>
        <w:rPr>
          <w:rFonts w:ascii="Arial" w:hAnsi="Arial" w:cs="Arial"/>
          <w:b/>
          <w:bCs/>
          <w:lang w:val="pt-PT"/>
        </w:rPr>
      </w:pPr>
      <w:r w:rsidRPr="005667BB">
        <w:rPr>
          <w:rFonts w:ascii="Arial" w:hAnsi="Arial" w:cs="Arial"/>
          <w:b/>
          <w:bCs/>
          <w:lang w:val="pt-PT"/>
        </w:rPr>
        <w:t xml:space="preserve">Junho de 2019 – </w:t>
      </w:r>
      <w:r w:rsidR="0028403D">
        <w:rPr>
          <w:rFonts w:ascii="Arial" w:hAnsi="Arial" w:cs="Arial"/>
          <w:b/>
          <w:bCs/>
          <w:lang w:val="pt-PT"/>
        </w:rPr>
        <w:t xml:space="preserve">A partir de Julho de 2019, o nível máximo de andebol na Alemanha vai brilhar com as cores da LIQUI MOLY. O especialista em óleos e aditivos adquiriu os direitos sobre o nome comercial da mais exigente competição masculina de andebol, que passará a chamar-se LIQUI MOLY Bundesliga de Andebol. O contrato tem uma duração de três temporadas, com opção de mais duas. </w:t>
      </w:r>
    </w:p>
    <w:p w14:paraId="2FE2D334" w14:textId="69A79A8C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Bundelisga e a LIQUI MOLY acordaram um vasto leque de direitos, que incluem diversas ações promocionais além do direito sobre o nome comercial da competição. Por exemplo, o logotipo da LIQUI MOLY Bundesliga de Andebol (LIQUI MOLY HBL), em formato vertical, ocupará um lugar destacado nas magas das camisolas de todos os jogadores dos 18 clubes em competição. O logotipo azul, vermelho e branco estará também em destaque nos 306 jogos da temporada da LIQUI MOLY HBL em espaços publicitários com presença televisiva: isto inclui cubos publicitários nas margens do campo e autocolantes no piso do campo além de painéis de fundo para entrevistas. “Com esta medida promocional asseguramos para os próximos anos a presença ininterrupta da nossa marca num dos desportos mais populares na Alemanha”, explica o diretor Ernst Prost. </w:t>
      </w:r>
    </w:p>
    <w:p w14:paraId="584885E4" w14:textId="79768146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Para além dos campos, a marca de lubrificantes terá visibilidade com o posicionamento dos logotipos em todo o material impresso, o site e todos os canais digitais e plataformas de redes sociais da LIQUI MOLY HBL. </w:t>
      </w:r>
    </w:p>
    <w:p w14:paraId="524A540A" w14:textId="6697571F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“Estamos confiantes de que vamos alcançar um enorme efeito publicitário graças a esta cooperação, que vai muito para além do mercado doméstico alemão, já que ambas as marcas dispõem de uma forte capacidade de atração”, sublinha Prost, que acrescenta: “O investimento não é apenas para nós, como para todos os nossos parceiros comerciais, oficinas e clientes que vendem ou trabalham com LIQUI MOLY. Os nossos parceiros podem beneficiar da crescente notoriedade da marca, fruto do nosso compromisso com a Bundelisga de Andebol, porque uma marca sólida faz com que o cliente final seja ativado”. A LIQUI MOLY aproveitará o seu patrocínio para convidar clientes a assistir a jogos da Bundesliga e entusiasmá-los ainda mais com a marca, garantindo relações mais estreitas e novas vias de colaboração. </w:t>
      </w:r>
    </w:p>
    <w:p w14:paraId="0DF06FA2" w14:textId="0ADF867C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parceria com a HBL inclui também o torneio REWE Final 4 da Taça DHB, o jogo All Star e também a Pixum Super Cup, com a qual o campeão alemão e o campeão da taça inauguram tradicionalmente a nova temporada. </w:t>
      </w:r>
    </w:p>
    <w:p w14:paraId="3C370775" w14:textId="33D534F0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Frank Bohmann, diretor da HBL GmbH explica: “Ficamos muito contentes de ter encontrado um parceiro forte como a LIQUI MOLY, com uma enorme capacidade de atração e com o qual estamos 100% sintonizados. Tal como nós, esta empresa de êxito global com sede na Alemanha, está entre os melhores e é sinónimo de qualidade extraordinária, atividade contínua, grande dinamismo, emoções fortes e êxito. Como temos tanto em comum, estamos convencidos de que o grande potencial da nossa colaboração nos vai impulsionar para continuar a desenvolver, em conjunto, as respetivas imagens de marca”. </w:t>
      </w:r>
    </w:p>
    <w:p w14:paraId="57921E70" w14:textId="159EE3E6" w:rsidR="0028403D" w:rsidRDefault="0028403D" w:rsidP="00EA3562">
      <w:pPr>
        <w:spacing w:after="240" w:line="360" w:lineRule="auto"/>
        <w:ind w:right="1985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primeiro evento em que a LIQUI MOLY terá em destaque o nome comercial da competição, será a primeira ronda da Taça DHB, a 17 e 18 de agosto. Ernst Prost acrescenta: “O nosso compromisso com o andebol será o projeto estrela durante os próximos anos na </w:t>
      </w:r>
      <w:r>
        <w:rPr>
          <w:rFonts w:ascii="Arial" w:hAnsi="Arial" w:cs="Arial"/>
          <w:lang w:val="pt-PT"/>
        </w:rPr>
        <w:lastRenderedPageBreak/>
        <w:t>nossa estratégia de patrocínios complementares aos que já temos nos desportos automóveis.”</w:t>
      </w:r>
    </w:p>
    <w:p w14:paraId="04A07B27" w14:textId="77777777" w:rsidR="0028403D" w:rsidRDefault="0028403D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pt-PT"/>
        </w:rPr>
      </w:pPr>
      <w:bookmarkStart w:id="0" w:name="_GoBack"/>
      <w:bookmarkEnd w:id="0"/>
    </w:p>
    <w:p w14:paraId="51BC8297" w14:textId="709AFB1D" w:rsidR="002F31A4" w:rsidRPr="001E42B7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pt-PT"/>
        </w:rPr>
      </w:pPr>
      <w:r w:rsidRPr="001E42B7">
        <w:rPr>
          <w:rFonts w:ascii="Arial" w:hAnsi="Arial" w:cs="Arial"/>
          <w:b/>
          <w:bCs/>
          <w:lang w:val="pt-PT"/>
        </w:rPr>
        <w:t>Sobre a LIQUI MOLY</w:t>
      </w:r>
    </w:p>
    <w:p w14:paraId="47EAB7C4" w14:textId="3E9836BA" w:rsidR="002F31A4" w:rsidRPr="001E42B7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pt-PT"/>
        </w:rPr>
      </w:pPr>
      <w:r w:rsidRPr="001E42B7">
        <w:rPr>
          <w:rFonts w:ascii="Arial" w:hAnsi="Arial" w:cs="Arial"/>
          <w:lang w:val="pt-PT"/>
        </w:rPr>
        <w:t xml:space="preserve">Com cerca de 4000 </w:t>
      </w:r>
      <w:r w:rsidR="00EF3922" w:rsidRPr="001E42B7">
        <w:rPr>
          <w:rFonts w:ascii="Arial" w:hAnsi="Arial" w:cs="Arial"/>
          <w:lang w:val="pt-PT"/>
        </w:rPr>
        <w:t>referências</w:t>
      </w:r>
      <w:r w:rsidRPr="001E42B7"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 w:rsidRPr="001E42B7">
        <w:rPr>
          <w:rFonts w:ascii="Arial" w:hAnsi="Arial" w:cs="Arial"/>
          <w:lang w:val="pt-PT"/>
        </w:rPr>
        <w:t>8</w:t>
      </w:r>
      <w:r w:rsidRPr="001E42B7">
        <w:rPr>
          <w:rFonts w:ascii="Arial" w:hAnsi="Arial" w:cs="Arial"/>
          <w:lang w:val="pt-PT"/>
        </w:rPr>
        <w:t>, um volume de negócios de 5</w:t>
      </w:r>
      <w:r w:rsidR="006577EE" w:rsidRPr="001E42B7">
        <w:rPr>
          <w:rFonts w:ascii="Arial" w:hAnsi="Arial" w:cs="Arial"/>
          <w:lang w:val="pt-PT"/>
        </w:rPr>
        <w:t>4</w:t>
      </w:r>
      <w:r w:rsidR="001E42B7" w:rsidRPr="001E42B7">
        <w:rPr>
          <w:rFonts w:ascii="Arial" w:hAnsi="Arial" w:cs="Arial"/>
          <w:lang w:val="pt-PT"/>
        </w:rPr>
        <w:t>4</w:t>
      </w:r>
      <w:r w:rsidRPr="001E42B7"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Pr="001E42B7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1E42B7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5667B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5667BB">
        <w:rPr>
          <w:rFonts w:ascii="Arial" w:hAnsi="Arial" w:cs="Arial"/>
          <w:color w:val="000000"/>
          <w:lang w:val="en-US"/>
        </w:rPr>
        <w:t>LIQUI MOLY IBERIA</w:t>
      </w:r>
    </w:p>
    <w:p w14:paraId="649F7783" w14:textId="77777777" w:rsidR="005F5F71" w:rsidRPr="005667B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proofErr w:type="spellStart"/>
      <w:r w:rsidRPr="005667BB">
        <w:rPr>
          <w:rFonts w:ascii="Arial" w:hAnsi="Arial" w:cs="Arial"/>
          <w:color w:val="000000"/>
          <w:lang w:val="en-US"/>
        </w:rPr>
        <w:t>Cláudio</w:t>
      </w:r>
      <w:proofErr w:type="spellEnd"/>
      <w:r w:rsidRPr="005667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667BB">
        <w:rPr>
          <w:rFonts w:ascii="Arial" w:hAnsi="Arial" w:cs="Arial"/>
          <w:color w:val="000000"/>
          <w:lang w:val="en-US"/>
        </w:rPr>
        <w:t>Delicado</w:t>
      </w:r>
      <w:proofErr w:type="spellEnd"/>
    </w:p>
    <w:p w14:paraId="54B8D0CD" w14:textId="77777777" w:rsidR="005F5F71" w:rsidRPr="005667B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5667BB">
        <w:rPr>
          <w:rFonts w:ascii="Arial" w:hAnsi="Arial" w:cs="Arial"/>
          <w:color w:val="000000"/>
          <w:lang w:val="en-US"/>
        </w:rPr>
        <w:t>Strategic Communication &amp; Marketing</w:t>
      </w:r>
    </w:p>
    <w:p w14:paraId="512F3E1C" w14:textId="77777777" w:rsidR="005F5F71" w:rsidRPr="005667B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p w14:paraId="1C6E98C2" w14:textId="77777777" w:rsidR="005F5F71" w:rsidRPr="005667B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proofErr w:type="spellStart"/>
      <w:r w:rsidRPr="005667BB">
        <w:rPr>
          <w:rFonts w:ascii="Arial" w:hAnsi="Arial" w:cs="Arial"/>
          <w:color w:val="000000"/>
          <w:lang w:val="en-US"/>
        </w:rPr>
        <w:t>Sintra</w:t>
      </w:r>
      <w:proofErr w:type="spellEnd"/>
      <w:r w:rsidRPr="005667BB">
        <w:rPr>
          <w:rFonts w:ascii="Arial" w:hAnsi="Arial" w:cs="Arial"/>
          <w:color w:val="000000"/>
          <w:lang w:val="en-US"/>
        </w:rPr>
        <w:t xml:space="preserve"> Business Park</w:t>
      </w:r>
    </w:p>
    <w:p w14:paraId="59E7031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Edifício 01 - 1° P</w:t>
      </w:r>
    </w:p>
    <w:p w14:paraId="0E6FA26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C.P. 2710-089 Sintra</w:t>
      </w:r>
    </w:p>
    <w:p w14:paraId="6BB59FE8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31C46F5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Phone: +351 (21) 925 07 32 (Back Office Sintra)</w:t>
      </w:r>
    </w:p>
    <w:p w14:paraId="57F0DB6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Fax: +351 (21) 925 07 34</w:t>
      </w:r>
    </w:p>
    <w:p w14:paraId="4E03D81F" w14:textId="5047BCE9" w:rsidR="00CA6D47" w:rsidRPr="001E42B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Mobile: +351 937 929</w:t>
      </w:r>
      <w:r w:rsidR="00EF3922" w:rsidRPr="001E42B7">
        <w:rPr>
          <w:rFonts w:ascii="Arial" w:hAnsi="Arial" w:cs="Arial"/>
          <w:color w:val="000000"/>
          <w:lang w:val="pt-PT"/>
        </w:rPr>
        <w:t> </w:t>
      </w:r>
      <w:r w:rsidRPr="001E42B7">
        <w:rPr>
          <w:rFonts w:ascii="Arial" w:hAnsi="Arial" w:cs="Arial"/>
          <w:color w:val="000000"/>
          <w:lang w:val="pt-PT"/>
        </w:rPr>
        <w:t>767</w:t>
      </w:r>
    </w:p>
    <w:p w14:paraId="438630B6" w14:textId="64B8578A" w:rsidR="00EF3922" w:rsidRPr="001E42B7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 xml:space="preserve">E-mail: </w:t>
      </w:r>
      <w:hyperlink r:id="rId7" w:history="1">
        <w:r w:rsidRPr="001E42B7">
          <w:rPr>
            <w:rStyle w:val="Hyperlink"/>
            <w:rFonts w:ascii="Arial" w:hAnsi="Arial" w:cs="Arial"/>
            <w:lang w:val="pt-PT"/>
          </w:rPr>
          <w:t>claudio.delicado@liqui-moly.com</w:t>
        </w:r>
      </w:hyperlink>
      <w:r w:rsidRPr="001E42B7">
        <w:rPr>
          <w:rFonts w:ascii="Arial" w:hAnsi="Arial" w:cs="Arial"/>
          <w:color w:val="000000"/>
          <w:lang w:val="pt-PT"/>
        </w:rPr>
        <w:t xml:space="preserve"> </w:t>
      </w:r>
    </w:p>
    <w:sectPr w:rsidR="00EF3922" w:rsidRPr="001E42B7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6FCF" w14:textId="77777777" w:rsidR="005F57FD" w:rsidRDefault="005F57FD" w:rsidP="00F014E5">
      <w:r>
        <w:separator/>
      </w:r>
    </w:p>
  </w:endnote>
  <w:endnote w:type="continuationSeparator" w:id="0">
    <w:p w14:paraId="3894A1C6" w14:textId="77777777" w:rsidR="005F57FD" w:rsidRDefault="005F57F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32D98" w14:textId="77777777" w:rsidR="005F57FD" w:rsidRDefault="005F57FD" w:rsidP="00F014E5">
      <w:r>
        <w:separator/>
      </w:r>
    </w:p>
  </w:footnote>
  <w:footnote w:type="continuationSeparator" w:id="0">
    <w:p w14:paraId="5827A700" w14:textId="77777777" w:rsidR="005F57FD" w:rsidRDefault="005F57F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6CF3"/>
    <w:rsid w:val="0002385D"/>
    <w:rsid w:val="0003392F"/>
    <w:rsid w:val="0005455F"/>
    <w:rsid w:val="00056F66"/>
    <w:rsid w:val="00060ADB"/>
    <w:rsid w:val="00062213"/>
    <w:rsid w:val="0006566B"/>
    <w:rsid w:val="000665FA"/>
    <w:rsid w:val="0008622A"/>
    <w:rsid w:val="000923B0"/>
    <w:rsid w:val="00095910"/>
    <w:rsid w:val="000979CB"/>
    <w:rsid w:val="000B2CAD"/>
    <w:rsid w:val="000B7477"/>
    <w:rsid w:val="000C1140"/>
    <w:rsid w:val="000C56C5"/>
    <w:rsid w:val="000D4573"/>
    <w:rsid w:val="000D7F17"/>
    <w:rsid w:val="000E6FE4"/>
    <w:rsid w:val="00114843"/>
    <w:rsid w:val="0011707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D1F9D"/>
    <w:rsid w:val="001E3972"/>
    <w:rsid w:val="001E42B7"/>
    <w:rsid w:val="001E46D3"/>
    <w:rsid w:val="001E7143"/>
    <w:rsid w:val="001F235A"/>
    <w:rsid w:val="001F46C4"/>
    <w:rsid w:val="002353B4"/>
    <w:rsid w:val="002359E3"/>
    <w:rsid w:val="00236885"/>
    <w:rsid w:val="00243BE8"/>
    <w:rsid w:val="0028403D"/>
    <w:rsid w:val="00285140"/>
    <w:rsid w:val="00297E3E"/>
    <w:rsid w:val="002A160D"/>
    <w:rsid w:val="002C739D"/>
    <w:rsid w:val="002D7C93"/>
    <w:rsid w:val="002E037C"/>
    <w:rsid w:val="002F077B"/>
    <w:rsid w:val="002F26C0"/>
    <w:rsid w:val="002F31A4"/>
    <w:rsid w:val="00312BEB"/>
    <w:rsid w:val="00326B6D"/>
    <w:rsid w:val="00337BBC"/>
    <w:rsid w:val="00346A2B"/>
    <w:rsid w:val="0035126F"/>
    <w:rsid w:val="00353716"/>
    <w:rsid w:val="0035714F"/>
    <w:rsid w:val="00362739"/>
    <w:rsid w:val="0038108A"/>
    <w:rsid w:val="00387445"/>
    <w:rsid w:val="0038766F"/>
    <w:rsid w:val="00395B4A"/>
    <w:rsid w:val="003A37B2"/>
    <w:rsid w:val="003B184B"/>
    <w:rsid w:val="003D7B50"/>
    <w:rsid w:val="003E2D1B"/>
    <w:rsid w:val="004030B6"/>
    <w:rsid w:val="00415C2F"/>
    <w:rsid w:val="00421AF6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20F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667BB"/>
    <w:rsid w:val="005757AA"/>
    <w:rsid w:val="005821B7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7FD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E707F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0E07"/>
    <w:rsid w:val="009B512F"/>
    <w:rsid w:val="009B56CF"/>
    <w:rsid w:val="009C1CD4"/>
    <w:rsid w:val="009C6209"/>
    <w:rsid w:val="009D4458"/>
    <w:rsid w:val="009D49C2"/>
    <w:rsid w:val="009D5A34"/>
    <w:rsid w:val="009E2F08"/>
    <w:rsid w:val="00A0690D"/>
    <w:rsid w:val="00A12789"/>
    <w:rsid w:val="00A1409E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6B41"/>
    <w:rsid w:val="00B9446A"/>
    <w:rsid w:val="00B979F0"/>
    <w:rsid w:val="00BA1D7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54B"/>
    <w:rsid w:val="00D02B29"/>
    <w:rsid w:val="00D16EA3"/>
    <w:rsid w:val="00D20E0A"/>
    <w:rsid w:val="00D30A1D"/>
    <w:rsid w:val="00D30A83"/>
    <w:rsid w:val="00D324F9"/>
    <w:rsid w:val="00D3758F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811B6"/>
    <w:rsid w:val="00E907B9"/>
    <w:rsid w:val="00E91912"/>
    <w:rsid w:val="00E92CF4"/>
    <w:rsid w:val="00E965E1"/>
    <w:rsid w:val="00E96D15"/>
    <w:rsid w:val="00E9772B"/>
    <w:rsid w:val="00EA3562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24824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84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2019-06-24T11:46:00Z</dcterms:created>
  <dcterms:modified xsi:type="dcterms:W3CDTF">2019-06-24T11:46:00Z</dcterms:modified>
</cp:coreProperties>
</file>