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FBAA" w14:textId="77777777" w:rsidR="00A10F63" w:rsidRDefault="00A10F63" w:rsidP="00A10F63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Primeira campanha publicitária da LIQUI MOLY a nível mundial</w:t>
      </w:r>
    </w:p>
    <w:p w14:paraId="324C9D6C" w14:textId="77777777" w:rsidR="00A10F63" w:rsidRDefault="00A10F63" w:rsidP="00A10F6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40400B08" w14:textId="77777777" w:rsidR="00A10F63" w:rsidRDefault="00A10F63" w:rsidP="00A10F63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Mil milhões de contactos em 128 países</w:t>
      </w:r>
    </w:p>
    <w:p w14:paraId="73F400BA" w14:textId="77777777" w:rsidR="00A10F63" w:rsidRDefault="00A10F63" w:rsidP="00A10F6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72CCE311" w14:textId="77777777" w:rsidR="00A10F63" w:rsidRDefault="00A10F63" w:rsidP="00A10F6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Setembro de 2018 – Pela primeira vez na sua história, o especialista alemão em óleos e aditivos LIQUI MOLY inicia uma campanha publicitária a nível mundial.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Serão abrangidos mil milhões de contactos na Internet e no Facebook.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"Estamos a dizer às pessoas que a LIQUI MOLY é a marca de óleos eleita pelos condutores alemães como a melhor de todas," afirma o diretor Ernst Prost.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"Assim, estimulamos a procura para os nossos vendedores em todo o mundo."</w:t>
      </w:r>
    </w:p>
    <w:p w14:paraId="392FFAFD" w14:textId="77777777" w:rsidR="00A10F63" w:rsidRDefault="00A10F63" w:rsidP="00A10F6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Os anúncios serão difundidos através da rede do Google, do Facebook e do Instagram. Foram criados em 50 idiomas e estarão disponíveis em 128 países. Em conjunto com a campanha, irá decorrer um concurso que tem como prémios atrativos viagens à Malásia, aos EUA e à Alemanha, juntamente com uma ida ao campeonato do mundo de MotoGP. "Deste modo poderemos aumentar o reconhecimento da marca com estilo – sobretudo nos países onde a LIQUI MOLY ainda não é tão conhecida," explica Ernst Prost. </w:t>
      </w:r>
    </w:p>
    <w:p w14:paraId="00BC8079" w14:textId="77777777" w:rsidR="00A10F63" w:rsidRDefault="00A10F63" w:rsidP="00A10F6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É a primeira vez que a empresa especialista em óleos e aditivos lança uma campanha global. Os mil milhões contactos significam que o raio de abrangência será o maior de sempre da LIQUI MOLY. A campanha será dirigida e financiada centralmente, a partir da Alemanha. "Os nossos parceiros de negócios nos países individuais podem envolver-se na campanha," afirma Ernst Prost. </w:t>
      </w:r>
    </w:p>
    <w:p w14:paraId="5A995D26" w14:textId="77777777" w:rsidR="00A10F63" w:rsidRDefault="00A10F63" w:rsidP="00A10F6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 mensagem central é que a LIQUI MOLY foi, mais uma vez, eleita como a melhor marca de óleos pelos leitores de várias revistas </w:t>
      </w:r>
      <w:r>
        <w:rPr>
          <w:rFonts w:asciiTheme="minorBidi" w:hAnsiTheme="minorBidi" w:cstheme="minorBidi"/>
          <w:lang w:val="pt-PT"/>
        </w:rPr>
        <w:lastRenderedPageBreak/>
        <w:t>automóveis da Alemanha. "A campanha é também um convite para conhecer melhor a LIQUI MOLY," diz Ernst Prost. "Apostamos na qualidade 'made in Germany'." Produzimos os nossos óleos e aditivos exclusivamente na Alemanha." A campanha terá início em outubro.</w:t>
      </w:r>
    </w:p>
    <w:p w14:paraId="4F88BB13" w14:textId="48D5F2CB" w:rsidR="008A5309" w:rsidRDefault="008A5309" w:rsidP="008A5309"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674A5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3A13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360B0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735D8"/>
    <w:rsid w:val="0078041E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979B4"/>
    <w:rsid w:val="008A5309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4F38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10F63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462E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paragraph" w:styleId="KeinLeerraum">
    <w:name w:val="No Spacing"/>
    <w:uiPriority w:val="1"/>
    <w:qFormat/>
    <w:rsid w:val="001674A5"/>
    <w:rPr>
      <w:rFonts w:asciiTheme="minorHAnsi" w:eastAsiaTheme="minorHAnsi" w:hAnsiTheme="minorHAnsi" w:cstheme="minorBidi"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2018-09-04T12:31:00Z</dcterms:created>
  <dcterms:modified xsi:type="dcterms:W3CDTF">2018-09-04T12:31:00Z</dcterms:modified>
</cp:coreProperties>
</file>