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03672" w14:textId="4E73D436" w:rsidR="006506BA" w:rsidRDefault="008453B3" w:rsidP="006506BA">
      <w:pPr>
        <w:spacing w:line="360" w:lineRule="auto"/>
        <w:ind w:right="1985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b/>
          <w:bCs/>
          <w:sz w:val="36"/>
          <w:lang w:val="pt-PT"/>
        </w:rPr>
        <w:t>Lubrificação perfeita para correntes de empilhadores</w:t>
      </w:r>
    </w:p>
    <w:p w14:paraId="2B7570EF" w14:textId="77777777" w:rsidR="006506BA" w:rsidRDefault="006506BA" w:rsidP="006506BA">
      <w:pPr>
        <w:spacing w:line="360" w:lineRule="auto"/>
        <w:ind w:right="1985"/>
        <w:rPr>
          <w:rFonts w:asciiTheme="minorBidi" w:hAnsiTheme="minorBidi" w:cstheme="minorBidi"/>
          <w:sz w:val="28"/>
        </w:rPr>
      </w:pPr>
    </w:p>
    <w:p w14:paraId="537A392B" w14:textId="4020BF5E" w:rsidR="006506BA" w:rsidRDefault="00B34F25" w:rsidP="006506BA">
      <w:pPr>
        <w:spacing w:line="360" w:lineRule="auto"/>
        <w:ind w:right="1985"/>
        <w:jc w:val="both"/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sz w:val="28"/>
          <w:lang w:val="pt-PT"/>
        </w:rPr>
        <w:t xml:space="preserve">A LIQUI MOLY desenvolveu um </w:t>
      </w:r>
      <w:r w:rsidR="009E0378">
        <w:rPr>
          <w:rFonts w:asciiTheme="minorBidi" w:hAnsiTheme="minorBidi" w:cstheme="minorBidi"/>
          <w:sz w:val="28"/>
          <w:lang w:val="pt-PT"/>
        </w:rPr>
        <w:t>lubrificante</w:t>
      </w:r>
      <w:r>
        <w:rPr>
          <w:rFonts w:asciiTheme="minorBidi" w:hAnsiTheme="minorBidi" w:cstheme="minorBidi"/>
          <w:sz w:val="28"/>
          <w:lang w:val="pt-PT"/>
        </w:rPr>
        <w:t xml:space="preserve"> específico para as correntes dos empilhadores, garantindo melhor funcionamento e uma vida útil alargada. </w:t>
      </w:r>
    </w:p>
    <w:p w14:paraId="12F0173E" w14:textId="77777777" w:rsidR="006506BA" w:rsidRDefault="006506BA" w:rsidP="006506BA">
      <w:pPr>
        <w:spacing w:line="360" w:lineRule="auto"/>
        <w:ind w:right="1985"/>
        <w:jc w:val="both"/>
        <w:rPr>
          <w:rFonts w:asciiTheme="minorBidi" w:hAnsiTheme="minorBidi" w:cstheme="minorBidi"/>
          <w:b/>
        </w:rPr>
      </w:pPr>
    </w:p>
    <w:p w14:paraId="7CB10540" w14:textId="710B8CA6" w:rsidR="00B34F25" w:rsidRDefault="006506BA" w:rsidP="006506BA">
      <w:pPr>
        <w:spacing w:after="240" w:line="360" w:lineRule="auto"/>
        <w:ind w:right="1985"/>
        <w:jc w:val="both"/>
        <w:rPr>
          <w:rFonts w:asciiTheme="minorBidi" w:hAnsiTheme="minorBidi" w:cstheme="minorBidi"/>
          <w:b/>
          <w:bCs/>
          <w:lang w:val="pt-PT"/>
        </w:rPr>
      </w:pPr>
      <w:r>
        <w:rPr>
          <w:rFonts w:asciiTheme="minorBidi" w:hAnsiTheme="minorBidi" w:cstheme="minorBidi"/>
          <w:b/>
          <w:bCs/>
          <w:lang w:val="pt-PT"/>
        </w:rPr>
        <w:t xml:space="preserve">Outubro de 2018 – </w:t>
      </w:r>
      <w:r w:rsidR="00634755">
        <w:rPr>
          <w:rFonts w:asciiTheme="minorBidi" w:hAnsiTheme="minorBidi" w:cstheme="minorBidi"/>
          <w:b/>
          <w:bCs/>
          <w:lang w:val="pt-PT"/>
        </w:rPr>
        <w:t>Quem trabalha diariamente com um empilhador sabe as consequências de o ter inoperacional. A falta de manutenção pode levar a avultados custos. Por isso, a</w:t>
      </w:r>
      <w:r w:rsidR="00B34F25">
        <w:rPr>
          <w:rFonts w:asciiTheme="minorBidi" w:hAnsiTheme="minorBidi" w:cstheme="minorBidi"/>
          <w:b/>
          <w:bCs/>
          <w:lang w:val="pt-PT"/>
        </w:rPr>
        <w:t xml:space="preserve"> LIQUI MOLY alargou a sua gama específica para </w:t>
      </w:r>
      <w:r w:rsidR="00690061">
        <w:rPr>
          <w:rFonts w:asciiTheme="minorBidi" w:hAnsiTheme="minorBidi" w:cstheme="minorBidi"/>
          <w:b/>
          <w:bCs/>
          <w:lang w:val="pt-PT"/>
        </w:rPr>
        <w:t>este tipo de veículos</w:t>
      </w:r>
      <w:bookmarkStart w:id="0" w:name="_GoBack"/>
      <w:bookmarkEnd w:id="0"/>
      <w:r w:rsidR="00B34F25">
        <w:rPr>
          <w:rFonts w:asciiTheme="minorBidi" w:hAnsiTheme="minorBidi" w:cstheme="minorBidi"/>
          <w:b/>
          <w:bCs/>
          <w:lang w:val="pt-PT"/>
        </w:rPr>
        <w:t xml:space="preserve">. O novo lubrificante é adequado para todo o tipo de correntes de empilhadores e deve ser usado na manutenção regular para manter sempre a corrente em bom estado de conservação. </w:t>
      </w:r>
    </w:p>
    <w:p w14:paraId="41D30BEB" w14:textId="77777777" w:rsidR="00B34F25" w:rsidRDefault="00B34F25" w:rsidP="00B34F25">
      <w:pPr>
        <w:spacing w:after="240" w:line="360" w:lineRule="auto"/>
        <w:ind w:right="1985"/>
        <w:jc w:val="both"/>
        <w:rPr>
          <w:rFonts w:asciiTheme="minorBidi" w:hAnsiTheme="minorBidi" w:cstheme="minorBidi"/>
          <w:lang w:val="pt-PT"/>
        </w:rPr>
      </w:pPr>
      <w:r w:rsidRPr="00B34F25">
        <w:rPr>
          <w:rFonts w:asciiTheme="minorBidi" w:hAnsiTheme="minorBidi" w:cstheme="minorBidi"/>
          <w:lang w:val="pt-PT"/>
        </w:rPr>
        <w:t>Para alcançar uma longa vida útil, as correntes dos empilhadores devem ser</w:t>
      </w:r>
      <w:r>
        <w:rPr>
          <w:rFonts w:asciiTheme="minorBidi" w:hAnsiTheme="minorBidi" w:cstheme="minorBidi"/>
          <w:lang w:val="pt-PT"/>
        </w:rPr>
        <w:t xml:space="preserve"> </w:t>
      </w:r>
      <w:r w:rsidRPr="00B34F25">
        <w:rPr>
          <w:rFonts w:asciiTheme="minorBidi" w:hAnsiTheme="minorBidi" w:cstheme="minorBidi"/>
          <w:lang w:val="pt-PT"/>
        </w:rPr>
        <w:t xml:space="preserve">lubrificadas regularmente. </w:t>
      </w:r>
      <w:r>
        <w:rPr>
          <w:rFonts w:asciiTheme="minorBidi" w:hAnsiTheme="minorBidi" w:cstheme="minorBidi"/>
          <w:lang w:val="pt-PT"/>
        </w:rPr>
        <w:t xml:space="preserve">O novo lubrificante desenvolvido pela LIQUI MOLY </w:t>
      </w:r>
      <w:r w:rsidRPr="00B34F25">
        <w:rPr>
          <w:rFonts w:asciiTheme="minorBidi" w:hAnsiTheme="minorBidi" w:cstheme="minorBidi"/>
          <w:lang w:val="pt-PT"/>
        </w:rPr>
        <w:t>é um composto lubrificante</w:t>
      </w:r>
      <w:r>
        <w:rPr>
          <w:rFonts w:asciiTheme="minorBidi" w:hAnsiTheme="minorBidi" w:cstheme="minorBidi"/>
          <w:lang w:val="pt-PT"/>
        </w:rPr>
        <w:t xml:space="preserve"> </w:t>
      </w:r>
      <w:r w:rsidRPr="00B34F25">
        <w:rPr>
          <w:rFonts w:asciiTheme="minorBidi" w:hAnsiTheme="minorBidi" w:cstheme="minorBidi"/>
          <w:lang w:val="pt-PT"/>
        </w:rPr>
        <w:t>de alta qualidade, termicamente estável, aderente e sintético com lubrificantes</w:t>
      </w:r>
      <w:r>
        <w:rPr>
          <w:rFonts w:asciiTheme="minorBidi" w:hAnsiTheme="minorBidi" w:cstheme="minorBidi"/>
          <w:lang w:val="pt-PT"/>
        </w:rPr>
        <w:t xml:space="preserve"> </w:t>
      </w:r>
      <w:r w:rsidRPr="00B34F25">
        <w:rPr>
          <w:rFonts w:asciiTheme="minorBidi" w:hAnsiTheme="minorBidi" w:cstheme="minorBidi"/>
          <w:lang w:val="pt-PT"/>
        </w:rPr>
        <w:t>sólidos brancos selecionados que oferecem propriedades de lubrificação</w:t>
      </w:r>
      <w:r>
        <w:rPr>
          <w:rFonts w:asciiTheme="minorBidi" w:hAnsiTheme="minorBidi" w:cstheme="minorBidi"/>
          <w:lang w:val="pt-PT"/>
        </w:rPr>
        <w:t xml:space="preserve"> </w:t>
      </w:r>
      <w:r w:rsidRPr="00B34F25">
        <w:rPr>
          <w:rFonts w:asciiTheme="minorBidi" w:hAnsiTheme="minorBidi" w:cstheme="minorBidi"/>
          <w:lang w:val="pt-PT"/>
        </w:rPr>
        <w:t xml:space="preserve">adicionais e aplicação visível. </w:t>
      </w:r>
    </w:p>
    <w:p w14:paraId="15FDCF85" w14:textId="77777777" w:rsidR="00CA2895" w:rsidRDefault="00B34F25" w:rsidP="00B34F25">
      <w:pPr>
        <w:spacing w:after="240" w:line="360" w:lineRule="auto"/>
        <w:ind w:right="1985"/>
        <w:jc w:val="both"/>
        <w:rPr>
          <w:rFonts w:asciiTheme="minorBidi" w:hAnsiTheme="minorBidi" w:cstheme="minorBidi"/>
          <w:lang w:val="pt-PT"/>
        </w:rPr>
      </w:pPr>
      <w:r>
        <w:rPr>
          <w:rFonts w:asciiTheme="minorBidi" w:hAnsiTheme="minorBidi" w:cstheme="minorBidi"/>
          <w:lang w:val="pt-PT"/>
        </w:rPr>
        <w:t>Entre os efeitos do novo lubrificante estão a redução d</w:t>
      </w:r>
      <w:r w:rsidRPr="00B34F25">
        <w:rPr>
          <w:rFonts w:asciiTheme="minorBidi" w:hAnsiTheme="minorBidi" w:cstheme="minorBidi"/>
          <w:lang w:val="pt-PT"/>
        </w:rPr>
        <w:t>o alongamento da corrente graças à</w:t>
      </w:r>
      <w:r>
        <w:rPr>
          <w:rFonts w:asciiTheme="minorBidi" w:hAnsiTheme="minorBidi" w:cstheme="minorBidi"/>
          <w:lang w:val="pt-PT"/>
        </w:rPr>
        <w:t xml:space="preserve"> </w:t>
      </w:r>
      <w:r w:rsidRPr="00B34F25">
        <w:rPr>
          <w:rFonts w:asciiTheme="minorBidi" w:hAnsiTheme="minorBidi" w:cstheme="minorBidi"/>
          <w:lang w:val="pt-PT"/>
        </w:rPr>
        <w:t>capacidade de absorção de alta pressão. Os aditivos aderentes garantem longos</w:t>
      </w:r>
      <w:r w:rsidR="00CA2895">
        <w:rPr>
          <w:rFonts w:asciiTheme="minorBidi" w:hAnsiTheme="minorBidi" w:cstheme="minorBidi"/>
          <w:lang w:val="pt-PT"/>
        </w:rPr>
        <w:t xml:space="preserve"> </w:t>
      </w:r>
      <w:r w:rsidRPr="00B34F25">
        <w:rPr>
          <w:rFonts w:asciiTheme="minorBidi" w:hAnsiTheme="minorBidi" w:cstheme="minorBidi"/>
          <w:lang w:val="pt-PT"/>
        </w:rPr>
        <w:t>intervalos de lubrificação e um fornecimento seguro nos pontos de lubrificação.</w:t>
      </w:r>
    </w:p>
    <w:p w14:paraId="1E8D2F1B" w14:textId="75BB76D0" w:rsidR="006506BA" w:rsidRDefault="00CA2895" w:rsidP="00CA2895">
      <w:pPr>
        <w:spacing w:after="240" w:line="360" w:lineRule="auto"/>
        <w:ind w:right="1985"/>
        <w:jc w:val="both"/>
        <w:rPr>
          <w:rFonts w:asciiTheme="minorBidi" w:hAnsiTheme="minorBidi" w:cstheme="minorBidi"/>
          <w:lang w:val="pt-PT"/>
        </w:rPr>
      </w:pPr>
      <w:r>
        <w:rPr>
          <w:rFonts w:asciiTheme="minorBidi" w:hAnsiTheme="minorBidi" w:cstheme="minorBidi"/>
          <w:lang w:val="pt-PT"/>
        </w:rPr>
        <w:t xml:space="preserve">O novo lubrificante para correntes de empilhadores é usado tanto para a </w:t>
      </w:r>
      <w:r w:rsidRPr="00CA2895">
        <w:rPr>
          <w:rFonts w:asciiTheme="minorBidi" w:hAnsiTheme="minorBidi" w:cstheme="minorBidi"/>
          <w:lang w:val="pt-PT"/>
        </w:rPr>
        <w:t>lubrificação inicial</w:t>
      </w:r>
      <w:r>
        <w:rPr>
          <w:rFonts w:asciiTheme="minorBidi" w:hAnsiTheme="minorBidi" w:cstheme="minorBidi"/>
          <w:lang w:val="pt-PT"/>
        </w:rPr>
        <w:t xml:space="preserve"> como para a </w:t>
      </w:r>
      <w:r w:rsidRPr="00CA2895">
        <w:rPr>
          <w:rFonts w:asciiTheme="minorBidi" w:hAnsiTheme="minorBidi" w:cstheme="minorBidi"/>
          <w:lang w:val="pt-PT"/>
        </w:rPr>
        <w:t xml:space="preserve">manutenção </w:t>
      </w:r>
      <w:r>
        <w:rPr>
          <w:rFonts w:asciiTheme="minorBidi" w:hAnsiTheme="minorBidi" w:cstheme="minorBidi"/>
          <w:lang w:val="pt-PT"/>
        </w:rPr>
        <w:t>das</w:t>
      </w:r>
      <w:r w:rsidRPr="00CA2895">
        <w:rPr>
          <w:rFonts w:asciiTheme="minorBidi" w:hAnsiTheme="minorBidi" w:cstheme="minorBidi"/>
          <w:lang w:val="pt-PT"/>
        </w:rPr>
        <w:t xml:space="preserve"> correntes.</w:t>
      </w:r>
      <w:r>
        <w:rPr>
          <w:rFonts w:asciiTheme="minorBidi" w:hAnsiTheme="minorBidi" w:cstheme="minorBidi"/>
          <w:lang w:val="pt-PT"/>
        </w:rPr>
        <w:t xml:space="preserve"> É es</w:t>
      </w:r>
      <w:r w:rsidRPr="00CA2895">
        <w:rPr>
          <w:rFonts w:asciiTheme="minorBidi" w:hAnsiTheme="minorBidi" w:cstheme="minorBidi"/>
          <w:lang w:val="pt-PT"/>
        </w:rPr>
        <w:t>pecialmente adequado para</w:t>
      </w:r>
      <w:r>
        <w:rPr>
          <w:rFonts w:asciiTheme="minorBidi" w:hAnsiTheme="minorBidi" w:cstheme="minorBidi"/>
          <w:lang w:val="pt-PT"/>
        </w:rPr>
        <w:t xml:space="preserve"> </w:t>
      </w:r>
      <w:r w:rsidRPr="00CA2895">
        <w:rPr>
          <w:rFonts w:asciiTheme="minorBidi" w:hAnsiTheme="minorBidi" w:cstheme="minorBidi"/>
          <w:lang w:val="pt-PT"/>
        </w:rPr>
        <w:t>ambientes empoeirados, sujos e</w:t>
      </w:r>
      <w:r>
        <w:rPr>
          <w:rFonts w:asciiTheme="minorBidi" w:hAnsiTheme="minorBidi" w:cstheme="minorBidi"/>
          <w:lang w:val="pt-PT"/>
        </w:rPr>
        <w:t xml:space="preserve"> </w:t>
      </w:r>
      <w:r w:rsidRPr="00CA2895">
        <w:rPr>
          <w:rFonts w:asciiTheme="minorBidi" w:hAnsiTheme="minorBidi" w:cstheme="minorBidi"/>
          <w:lang w:val="pt-PT"/>
        </w:rPr>
        <w:lastRenderedPageBreak/>
        <w:t>corrosivos. Graças à sua excelente</w:t>
      </w:r>
      <w:r>
        <w:rPr>
          <w:rFonts w:asciiTheme="minorBidi" w:hAnsiTheme="minorBidi" w:cstheme="minorBidi"/>
          <w:lang w:val="pt-PT"/>
        </w:rPr>
        <w:t xml:space="preserve"> capacidade de adesão, é também </w:t>
      </w:r>
      <w:r w:rsidRPr="00CA2895">
        <w:rPr>
          <w:rFonts w:asciiTheme="minorBidi" w:hAnsiTheme="minorBidi" w:cstheme="minorBidi"/>
          <w:lang w:val="pt-PT"/>
        </w:rPr>
        <w:t>ideal para</w:t>
      </w:r>
      <w:r>
        <w:rPr>
          <w:rFonts w:asciiTheme="minorBidi" w:hAnsiTheme="minorBidi" w:cstheme="minorBidi"/>
          <w:lang w:val="pt-PT"/>
        </w:rPr>
        <w:t xml:space="preserve"> </w:t>
      </w:r>
      <w:r w:rsidRPr="00CA2895">
        <w:rPr>
          <w:rFonts w:asciiTheme="minorBidi" w:hAnsiTheme="minorBidi" w:cstheme="minorBidi"/>
          <w:lang w:val="pt-PT"/>
        </w:rPr>
        <w:t>correntes sujeitas a cargas elevadas.</w:t>
      </w:r>
    </w:p>
    <w:p w14:paraId="0FB4136F" w14:textId="338A1D2A" w:rsidR="001C582A" w:rsidRDefault="00382C3D" w:rsidP="006506BA">
      <w:pPr>
        <w:spacing w:after="240" w:line="360" w:lineRule="auto"/>
        <w:ind w:right="1985"/>
        <w:jc w:val="both"/>
        <w:rPr>
          <w:rFonts w:asciiTheme="minorBidi" w:hAnsiTheme="minorBidi" w:cstheme="minorBidi"/>
          <w:lang w:val="pt-PT"/>
        </w:rPr>
      </w:pPr>
      <w:r>
        <w:rPr>
          <w:rFonts w:asciiTheme="minorBidi" w:hAnsiTheme="minorBidi" w:cstheme="minorBidi"/>
          <w:lang w:val="pt-PT"/>
        </w:rPr>
        <w:t xml:space="preserve">O lubrificante é muito fácil de aplicar: </w:t>
      </w:r>
      <w:r w:rsidR="00634755">
        <w:rPr>
          <w:rFonts w:asciiTheme="minorBidi" w:hAnsiTheme="minorBidi" w:cstheme="minorBidi"/>
          <w:lang w:val="pt-PT"/>
        </w:rPr>
        <w:t>Limpe</w:t>
      </w:r>
      <w:r w:rsidR="009E0378">
        <w:rPr>
          <w:rFonts w:asciiTheme="minorBidi" w:hAnsiTheme="minorBidi" w:cstheme="minorBidi"/>
          <w:lang w:val="pt-PT"/>
        </w:rPr>
        <w:t xml:space="preserve"> as correntes com o </w:t>
      </w:r>
      <w:r w:rsidR="00634755">
        <w:rPr>
          <w:rFonts w:asciiTheme="minorBidi" w:hAnsiTheme="minorBidi" w:cstheme="minorBidi"/>
          <w:lang w:val="pt-PT"/>
        </w:rPr>
        <w:t>spray de limpeza universal LIQUI MOLY (Ref. 3318). Em seguida</w:t>
      </w:r>
      <w:r w:rsidRPr="00382C3D">
        <w:rPr>
          <w:rFonts w:asciiTheme="minorBidi" w:hAnsiTheme="minorBidi" w:cstheme="minorBidi"/>
          <w:lang w:val="pt-PT"/>
        </w:rPr>
        <w:t>,</w:t>
      </w:r>
      <w:r w:rsidR="00634755">
        <w:rPr>
          <w:rFonts w:asciiTheme="minorBidi" w:hAnsiTheme="minorBidi" w:cstheme="minorBidi"/>
          <w:lang w:val="pt-PT"/>
        </w:rPr>
        <w:t xml:space="preserve"> pulverize a corrente com o spray lubrificante</w:t>
      </w:r>
      <w:r w:rsidRPr="00382C3D">
        <w:rPr>
          <w:rFonts w:asciiTheme="minorBidi" w:hAnsiTheme="minorBidi" w:cstheme="minorBidi"/>
          <w:lang w:val="pt-PT"/>
        </w:rPr>
        <w:t>.</w:t>
      </w:r>
      <w:r w:rsidR="00634755">
        <w:rPr>
          <w:rFonts w:asciiTheme="minorBidi" w:hAnsiTheme="minorBidi" w:cstheme="minorBidi"/>
          <w:lang w:val="pt-PT"/>
        </w:rPr>
        <w:t xml:space="preserve"> Assim que o solvente evapore o lubrificante adquire a</w:t>
      </w:r>
      <w:r w:rsidRPr="00382C3D">
        <w:rPr>
          <w:rFonts w:asciiTheme="minorBidi" w:hAnsiTheme="minorBidi" w:cstheme="minorBidi"/>
          <w:lang w:val="pt-PT"/>
        </w:rPr>
        <w:t xml:space="preserve"> sua consistência e aderência finais.</w:t>
      </w:r>
    </w:p>
    <w:p w14:paraId="548D9AD7" w14:textId="77777777" w:rsidR="008453B3" w:rsidRDefault="008453B3" w:rsidP="006506BA">
      <w:pPr>
        <w:spacing w:after="240" w:line="360" w:lineRule="auto"/>
        <w:ind w:right="1985"/>
        <w:jc w:val="both"/>
        <w:rPr>
          <w:rFonts w:asciiTheme="minorBidi" w:hAnsiTheme="minorBidi" w:cstheme="minorBidi"/>
          <w:lang w:val="pt-PT"/>
        </w:rPr>
      </w:pPr>
    </w:p>
    <w:p w14:paraId="75500084" w14:textId="577A07FD" w:rsidR="001C582A" w:rsidRDefault="00DE197C" w:rsidP="006506BA">
      <w:pPr>
        <w:spacing w:after="240" w:line="360" w:lineRule="auto"/>
        <w:ind w:right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es-ES"/>
        </w:rPr>
        <w:t>Imagens</w:t>
      </w:r>
      <w:r w:rsidR="001C582A" w:rsidRPr="00143E26">
        <w:rPr>
          <w:rFonts w:ascii="Arial" w:hAnsi="Arial" w:cs="Arial"/>
          <w:b/>
          <w:lang w:val="es-ES"/>
        </w:rPr>
        <w:t>:</w:t>
      </w:r>
    </w:p>
    <w:p w14:paraId="7F916599" w14:textId="40824F09" w:rsidR="008453B3" w:rsidRDefault="008453B3" w:rsidP="006506BA">
      <w:pPr>
        <w:spacing w:after="240" w:line="360" w:lineRule="auto"/>
        <w:ind w:right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</w:t>
      </w:r>
      <w:hyperlink r:id="rId7" w:history="1">
        <w:r w:rsidRPr="008453B3">
          <w:rPr>
            <w:rStyle w:val="Hiperligao"/>
            <w:rFonts w:ascii="Arial" w:hAnsi="Arial" w:cs="Arial"/>
            <w:b/>
          </w:rPr>
          <w:t>Lubrificante para correntes de empilhadores</w:t>
        </w:r>
      </w:hyperlink>
    </w:p>
    <w:p w14:paraId="38758177" w14:textId="77777777" w:rsidR="008453B3" w:rsidRPr="008453B3" w:rsidRDefault="008453B3" w:rsidP="006506BA">
      <w:pPr>
        <w:spacing w:after="240" w:line="360" w:lineRule="auto"/>
        <w:ind w:right="1985"/>
        <w:jc w:val="both"/>
        <w:rPr>
          <w:rFonts w:ascii="Arial" w:hAnsi="Arial" w:cs="Arial"/>
          <w:b/>
        </w:rPr>
      </w:pPr>
    </w:p>
    <w:p w14:paraId="51BC8297" w14:textId="77777777" w:rsidR="002F31A4" w:rsidRPr="001939D2" w:rsidRDefault="002F31A4" w:rsidP="002F31A4">
      <w:pPr>
        <w:tabs>
          <w:tab w:val="left" w:pos="2410"/>
        </w:tabs>
        <w:spacing w:line="360" w:lineRule="auto"/>
        <w:ind w:right="19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pt-PT"/>
        </w:rPr>
        <w:t>Sobre a LIQUI MOLY</w:t>
      </w:r>
    </w:p>
    <w:p w14:paraId="47EAB7C4" w14:textId="77777777" w:rsidR="002F31A4" w:rsidRPr="001939D2" w:rsidRDefault="002F31A4" w:rsidP="002F31A4">
      <w:pPr>
        <w:tabs>
          <w:tab w:val="left" w:pos="2410"/>
        </w:tabs>
        <w:spacing w:line="360" w:lineRule="auto"/>
        <w:ind w:right="1984"/>
        <w:jc w:val="both"/>
        <w:rPr>
          <w:rFonts w:ascii="Arial" w:hAnsi="Arial" w:cs="Arial"/>
        </w:rPr>
      </w:pPr>
      <w:r>
        <w:rPr>
          <w:rFonts w:ascii="Arial" w:hAnsi="Arial" w:cs="Arial"/>
          <w:lang w:val="pt-PT"/>
        </w:rPr>
        <w:t>Com cerca de 4000 produtos, a LIQUI MOLY oferece uma gama de produtos ampla e única a nível mundial para o setor automóvel: óleos de motor e aditivos, lubrificantes e massas, sprays e tratamento automóvel, substâncias adesivas e produtos selantes. Fundada em 1957, a LIQUI MOLY desenvolve e produz exclusivamente na Alemanha, onde é líder de mercado incontestável no setor dos aditivos e é repetidamente escolhida como a melhor marca de óleo. A empresa vende os seus produtos em mais de 120 países e conseguiu, em 2017, um volume de negócios de 532 milhões de euros.</w:t>
      </w:r>
    </w:p>
    <w:p w14:paraId="3510B8BA" w14:textId="77777777" w:rsidR="00F1591E" w:rsidRDefault="00F1591E" w:rsidP="00F1591E">
      <w:pPr>
        <w:widowControl w:val="0"/>
        <w:tabs>
          <w:tab w:val="left" w:pos="7020"/>
        </w:tabs>
        <w:autoSpaceDE w:val="0"/>
        <w:autoSpaceDN w:val="0"/>
        <w:adjustRightInd w:val="0"/>
        <w:spacing w:line="360" w:lineRule="auto"/>
        <w:ind w:right="2052"/>
        <w:jc w:val="both"/>
        <w:rPr>
          <w:rFonts w:ascii="Arial" w:hAnsi="Arial" w:cs="Arial"/>
          <w:lang w:val="pt-PT"/>
        </w:rPr>
      </w:pPr>
    </w:p>
    <w:p w14:paraId="64EE5434" w14:textId="77777777" w:rsidR="005F5F71" w:rsidRPr="006E798B" w:rsidRDefault="005F5F71" w:rsidP="00F1591E">
      <w:pPr>
        <w:widowControl w:val="0"/>
        <w:tabs>
          <w:tab w:val="left" w:pos="7020"/>
        </w:tabs>
        <w:autoSpaceDE w:val="0"/>
        <w:autoSpaceDN w:val="0"/>
        <w:adjustRightInd w:val="0"/>
        <w:spacing w:line="360" w:lineRule="auto"/>
        <w:ind w:right="2052"/>
        <w:jc w:val="both"/>
        <w:rPr>
          <w:rStyle w:val="Forte"/>
          <w:rFonts w:ascii="Arial" w:hAnsi="Arial" w:cs="Arial"/>
          <w:bCs w:val="0"/>
          <w:lang w:val="pt-PT"/>
        </w:rPr>
      </w:pPr>
      <w:r w:rsidRPr="006E798B">
        <w:rPr>
          <w:rStyle w:val="Forte"/>
          <w:rFonts w:ascii="Arial" w:hAnsi="Arial" w:cs="Arial"/>
          <w:lang w:val="pt-PT"/>
        </w:rPr>
        <w:t>Poderá obter mais informações em:</w:t>
      </w:r>
    </w:p>
    <w:p w14:paraId="26213FF6" w14:textId="77777777" w:rsidR="005F5F71" w:rsidRPr="00632EDA" w:rsidRDefault="005F5F71" w:rsidP="00F1591E">
      <w:pPr>
        <w:widowControl w:val="0"/>
        <w:tabs>
          <w:tab w:val="left" w:pos="70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fr-BE"/>
        </w:rPr>
      </w:pPr>
      <w:r w:rsidRPr="00632EDA">
        <w:rPr>
          <w:rFonts w:ascii="Arial" w:hAnsi="Arial" w:cs="Arial"/>
          <w:color w:val="000000"/>
          <w:lang w:val="fr-BE"/>
        </w:rPr>
        <w:t>LIQUI MOLY IBERIA</w:t>
      </w:r>
    </w:p>
    <w:p w14:paraId="649F7783" w14:textId="77777777" w:rsidR="005F5F71" w:rsidRPr="00632EDA" w:rsidRDefault="005F5F71" w:rsidP="00F1591E">
      <w:pPr>
        <w:widowControl w:val="0"/>
        <w:tabs>
          <w:tab w:val="left" w:pos="70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fr-BE"/>
        </w:rPr>
      </w:pPr>
      <w:r w:rsidRPr="00632EDA">
        <w:rPr>
          <w:rFonts w:ascii="Arial" w:hAnsi="Arial" w:cs="Arial"/>
          <w:color w:val="000000"/>
          <w:lang w:val="fr-BE"/>
        </w:rPr>
        <w:t>Cláudio Delicado</w:t>
      </w:r>
    </w:p>
    <w:p w14:paraId="54B8D0CD" w14:textId="77777777" w:rsidR="005F5F71" w:rsidRPr="00632EDA" w:rsidRDefault="005F5F71" w:rsidP="00F1591E">
      <w:pPr>
        <w:widowControl w:val="0"/>
        <w:tabs>
          <w:tab w:val="left" w:pos="70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fr-BE"/>
        </w:rPr>
      </w:pPr>
      <w:r w:rsidRPr="00632EDA">
        <w:rPr>
          <w:rFonts w:ascii="Arial" w:hAnsi="Arial" w:cs="Arial"/>
          <w:color w:val="000000"/>
          <w:lang w:val="fr-BE"/>
        </w:rPr>
        <w:t>Strategic Communication &amp; Marketing</w:t>
      </w:r>
    </w:p>
    <w:p w14:paraId="512F3E1C" w14:textId="77777777" w:rsidR="005F5F71" w:rsidRPr="00632EDA" w:rsidRDefault="005F5F71" w:rsidP="00F1591E">
      <w:pPr>
        <w:widowControl w:val="0"/>
        <w:tabs>
          <w:tab w:val="left" w:pos="70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fr-BE"/>
        </w:rPr>
      </w:pPr>
    </w:p>
    <w:p w14:paraId="1C6E98C2" w14:textId="77777777" w:rsidR="005F5F71" w:rsidRPr="00632EDA" w:rsidRDefault="005F5F71" w:rsidP="00F1591E">
      <w:pPr>
        <w:widowControl w:val="0"/>
        <w:tabs>
          <w:tab w:val="left" w:pos="70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fr-BE"/>
        </w:rPr>
      </w:pPr>
      <w:r w:rsidRPr="00632EDA">
        <w:rPr>
          <w:rFonts w:ascii="Arial" w:hAnsi="Arial" w:cs="Arial"/>
          <w:color w:val="000000"/>
          <w:lang w:val="fr-BE"/>
        </w:rPr>
        <w:t>Sintra Business Park</w:t>
      </w:r>
    </w:p>
    <w:p w14:paraId="59E7031F" w14:textId="77777777" w:rsidR="005F5F71" w:rsidRPr="00632EDA" w:rsidRDefault="005F5F71" w:rsidP="00F1591E">
      <w:pPr>
        <w:widowControl w:val="0"/>
        <w:tabs>
          <w:tab w:val="left" w:pos="70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fr-BE"/>
        </w:rPr>
      </w:pPr>
      <w:r w:rsidRPr="00632EDA">
        <w:rPr>
          <w:rFonts w:ascii="Arial" w:hAnsi="Arial" w:cs="Arial"/>
          <w:color w:val="000000"/>
          <w:lang w:val="fr-BE"/>
        </w:rPr>
        <w:t>Edifício 01 - 1° P</w:t>
      </w:r>
    </w:p>
    <w:p w14:paraId="0E6FA264" w14:textId="77777777" w:rsidR="005F5F71" w:rsidRPr="00632EDA" w:rsidRDefault="005F5F71" w:rsidP="00F1591E">
      <w:pPr>
        <w:widowControl w:val="0"/>
        <w:tabs>
          <w:tab w:val="left" w:pos="70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fr-BE"/>
        </w:rPr>
      </w:pPr>
      <w:r w:rsidRPr="00632EDA">
        <w:rPr>
          <w:rFonts w:ascii="Arial" w:hAnsi="Arial" w:cs="Arial"/>
          <w:color w:val="000000"/>
          <w:lang w:val="fr-BE"/>
        </w:rPr>
        <w:lastRenderedPageBreak/>
        <w:t>C.P. 2710-089 Sintra</w:t>
      </w:r>
    </w:p>
    <w:p w14:paraId="6BB59FE8" w14:textId="77777777" w:rsidR="005F5F71" w:rsidRPr="00632EDA" w:rsidRDefault="005F5F71" w:rsidP="00F1591E">
      <w:pPr>
        <w:widowControl w:val="0"/>
        <w:tabs>
          <w:tab w:val="left" w:pos="70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fr-BE"/>
        </w:rPr>
      </w:pPr>
    </w:p>
    <w:p w14:paraId="31C46F5C" w14:textId="77777777" w:rsidR="005F5F71" w:rsidRPr="00632EDA" w:rsidRDefault="005F5F71" w:rsidP="00F1591E">
      <w:pPr>
        <w:widowControl w:val="0"/>
        <w:tabs>
          <w:tab w:val="left" w:pos="70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fr-BE"/>
        </w:rPr>
      </w:pPr>
      <w:r w:rsidRPr="00632EDA">
        <w:rPr>
          <w:rFonts w:ascii="Arial" w:hAnsi="Arial" w:cs="Arial"/>
          <w:color w:val="000000"/>
          <w:lang w:val="fr-BE"/>
        </w:rPr>
        <w:t>Phone: +351 (21) 925 07 32 (Back Office Sintra)</w:t>
      </w:r>
    </w:p>
    <w:p w14:paraId="57F0DB6F" w14:textId="77777777" w:rsidR="005F5F71" w:rsidRPr="00632EDA" w:rsidRDefault="005F5F71" w:rsidP="00F1591E">
      <w:pPr>
        <w:widowControl w:val="0"/>
        <w:tabs>
          <w:tab w:val="left" w:pos="70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fr-BE"/>
        </w:rPr>
      </w:pPr>
      <w:r w:rsidRPr="00632EDA">
        <w:rPr>
          <w:rFonts w:ascii="Arial" w:hAnsi="Arial" w:cs="Arial"/>
          <w:color w:val="000000"/>
          <w:lang w:val="fr-BE"/>
        </w:rPr>
        <w:t>Fax: +351 (21) 925 07 34</w:t>
      </w:r>
    </w:p>
    <w:p w14:paraId="4E1F284F" w14:textId="77777777" w:rsidR="005F5F71" w:rsidRPr="00632EDA" w:rsidRDefault="005F5F71" w:rsidP="00F1591E">
      <w:pPr>
        <w:widowControl w:val="0"/>
        <w:tabs>
          <w:tab w:val="left" w:pos="70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lang w:val="fr-BE"/>
        </w:rPr>
      </w:pPr>
      <w:r w:rsidRPr="00632EDA">
        <w:rPr>
          <w:rFonts w:ascii="Arial" w:hAnsi="Arial" w:cs="Arial"/>
          <w:color w:val="000000"/>
          <w:lang w:val="fr-BE"/>
        </w:rPr>
        <w:t>Mobile: +351 937 929 767</w:t>
      </w:r>
    </w:p>
    <w:p w14:paraId="4E03D81F" w14:textId="736BD24B" w:rsidR="00CA6D47" w:rsidRPr="001F235A" w:rsidRDefault="00CA6D47" w:rsidP="00F1591E">
      <w:pPr>
        <w:widowControl w:val="0"/>
        <w:spacing w:line="360" w:lineRule="auto"/>
        <w:ind w:right="1842"/>
        <w:rPr>
          <w:rFonts w:ascii="Arial" w:hAnsi="Arial" w:cs="Arial"/>
          <w:lang w:val="en-GB"/>
        </w:rPr>
      </w:pPr>
    </w:p>
    <w:sectPr w:rsidR="00CA6D47" w:rsidRPr="001F235A" w:rsidSect="0035126F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4DBF6" w14:textId="77777777" w:rsidR="00AD329C" w:rsidRDefault="00AD329C" w:rsidP="00F014E5">
      <w:r>
        <w:separator/>
      </w:r>
    </w:p>
  </w:endnote>
  <w:endnote w:type="continuationSeparator" w:id="0">
    <w:p w14:paraId="031D3715" w14:textId="77777777" w:rsidR="00AD329C" w:rsidRDefault="00AD329C" w:rsidP="00F01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E8661" w14:textId="77777777" w:rsidR="00AD329C" w:rsidRDefault="00AD329C" w:rsidP="00F014E5">
      <w:r>
        <w:separator/>
      </w:r>
    </w:p>
  </w:footnote>
  <w:footnote w:type="continuationSeparator" w:id="0">
    <w:p w14:paraId="0E284CBE" w14:textId="77777777" w:rsidR="00AD329C" w:rsidRDefault="00AD329C" w:rsidP="00F01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85F46" w14:textId="0E399B7C" w:rsidR="00F014E5" w:rsidRDefault="00DC0995">
    <w:pPr>
      <w:pStyle w:val="Cabealho"/>
    </w:pPr>
    <w:r>
      <w:rPr>
        <w:noProof/>
      </w:rPr>
      <w:drawing>
        <wp:inline distT="0" distB="0" distL="0" distR="0" wp14:anchorId="530EA3CF" wp14:editId="73AF2C24">
          <wp:extent cx="5753100" cy="685800"/>
          <wp:effectExtent l="0" t="0" r="0" b="0"/>
          <wp:docPr id="1" name="Bild 1" descr="Pressemeldung P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ssemeldung P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4BDBEC" w14:textId="77777777" w:rsidR="00F014E5" w:rsidRDefault="00F014E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83592"/>
    <w:multiLevelType w:val="hybridMultilevel"/>
    <w:tmpl w:val="D0409E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97989"/>
    <w:multiLevelType w:val="hybridMultilevel"/>
    <w:tmpl w:val="C0AE722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DA2"/>
    <w:rsid w:val="00001ACD"/>
    <w:rsid w:val="0002385D"/>
    <w:rsid w:val="0005455F"/>
    <w:rsid w:val="00062213"/>
    <w:rsid w:val="0006566B"/>
    <w:rsid w:val="000665FA"/>
    <w:rsid w:val="0008622A"/>
    <w:rsid w:val="00095910"/>
    <w:rsid w:val="000B2CAD"/>
    <w:rsid w:val="000B7477"/>
    <w:rsid w:val="000C56C5"/>
    <w:rsid w:val="000D4573"/>
    <w:rsid w:val="000D7F17"/>
    <w:rsid w:val="000E6FE4"/>
    <w:rsid w:val="00114843"/>
    <w:rsid w:val="00154E3B"/>
    <w:rsid w:val="00160DE1"/>
    <w:rsid w:val="00165724"/>
    <w:rsid w:val="00165F93"/>
    <w:rsid w:val="001668E0"/>
    <w:rsid w:val="001709A1"/>
    <w:rsid w:val="00173F5E"/>
    <w:rsid w:val="001828B0"/>
    <w:rsid w:val="00185743"/>
    <w:rsid w:val="001A1722"/>
    <w:rsid w:val="001A737C"/>
    <w:rsid w:val="001B0A0F"/>
    <w:rsid w:val="001B2FE4"/>
    <w:rsid w:val="001C582A"/>
    <w:rsid w:val="001E3972"/>
    <w:rsid w:val="001E46D3"/>
    <w:rsid w:val="001E7143"/>
    <w:rsid w:val="001F235A"/>
    <w:rsid w:val="001F46C4"/>
    <w:rsid w:val="002353B4"/>
    <w:rsid w:val="002359E3"/>
    <w:rsid w:val="00236885"/>
    <w:rsid w:val="00243BE8"/>
    <w:rsid w:val="00285140"/>
    <w:rsid w:val="00297E3E"/>
    <w:rsid w:val="002A160D"/>
    <w:rsid w:val="002C739D"/>
    <w:rsid w:val="002D7C93"/>
    <w:rsid w:val="002E037C"/>
    <w:rsid w:val="002E2B33"/>
    <w:rsid w:val="002F26C0"/>
    <w:rsid w:val="002F31A4"/>
    <w:rsid w:val="00312B44"/>
    <w:rsid w:val="00312BEB"/>
    <w:rsid w:val="00326B6D"/>
    <w:rsid w:val="00337BBC"/>
    <w:rsid w:val="00346A2B"/>
    <w:rsid w:val="0035126F"/>
    <w:rsid w:val="0035714F"/>
    <w:rsid w:val="00362739"/>
    <w:rsid w:val="0038108A"/>
    <w:rsid w:val="00382C3D"/>
    <w:rsid w:val="0038766F"/>
    <w:rsid w:val="00395B4A"/>
    <w:rsid w:val="003A37B2"/>
    <w:rsid w:val="003D7B50"/>
    <w:rsid w:val="00415C2F"/>
    <w:rsid w:val="00444064"/>
    <w:rsid w:val="00453101"/>
    <w:rsid w:val="0045490B"/>
    <w:rsid w:val="00495E4E"/>
    <w:rsid w:val="004A090C"/>
    <w:rsid w:val="004A40B4"/>
    <w:rsid w:val="004B4F22"/>
    <w:rsid w:val="004C0809"/>
    <w:rsid w:val="004C1F68"/>
    <w:rsid w:val="004C3274"/>
    <w:rsid w:val="004C33D0"/>
    <w:rsid w:val="004D3016"/>
    <w:rsid w:val="004E44CD"/>
    <w:rsid w:val="004F5C71"/>
    <w:rsid w:val="005011E7"/>
    <w:rsid w:val="00501E9B"/>
    <w:rsid w:val="00502A1B"/>
    <w:rsid w:val="00503B44"/>
    <w:rsid w:val="00504809"/>
    <w:rsid w:val="005105D8"/>
    <w:rsid w:val="005200C6"/>
    <w:rsid w:val="005243CA"/>
    <w:rsid w:val="00544347"/>
    <w:rsid w:val="00544807"/>
    <w:rsid w:val="00565AB8"/>
    <w:rsid w:val="00590DE1"/>
    <w:rsid w:val="005A15A9"/>
    <w:rsid w:val="005A4BE2"/>
    <w:rsid w:val="005B52BE"/>
    <w:rsid w:val="005C346E"/>
    <w:rsid w:val="005C4608"/>
    <w:rsid w:val="005D1927"/>
    <w:rsid w:val="005D6777"/>
    <w:rsid w:val="005F32D6"/>
    <w:rsid w:val="005F5F71"/>
    <w:rsid w:val="006001C2"/>
    <w:rsid w:val="0060166A"/>
    <w:rsid w:val="00602E59"/>
    <w:rsid w:val="00603A6E"/>
    <w:rsid w:val="00626467"/>
    <w:rsid w:val="00634755"/>
    <w:rsid w:val="00641A23"/>
    <w:rsid w:val="0064251F"/>
    <w:rsid w:val="006506BA"/>
    <w:rsid w:val="0065140B"/>
    <w:rsid w:val="00651B94"/>
    <w:rsid w:val="00661821"/>
    <w:rsid w:val="00665051"/>
    <w:rsid w:val="00674210"/>
    <w:rsid w:val="00690061"/>
    <w:rsid w:val="006B241A"/>
    <w:rsid w:val="006E156E"/>
    <w:rsid w:val="006F087A"/>
    <w:rsid w:val="00713E9F"/>
    <w:rsid w:val="00714E80"/>
    <w:rsid w:val="0071558A"/>
    <w:rsid w:val="00723E69"/>
    <w:rsid w:val="00724BE4"/>
    <w:rsid w:val="0073156E"/>
    <w:rsid w:val="0073474F"/>
    <w:rsid w:val="00742F5A"/>
    <w:rsid w:val="00746412"/>
    <w:rsid w:val="007722E0"/>
    <w:rsid w:val="00772510"/>
    <w:rsid w:val="00792D8C"/>
    <w:rsid w:val="007A234D"/>
    <w:rsid w:val="007B2EEA"/>
    <w:rsid w:val="007B485C"/>
    <w:rsid w:val="007C3785"/>
    <w:rsid w:val="008302B9"/>
    <w:rsid w:val="00836CE5"/>
    <w:rsid w:val="008453B3"/>
    <w:rsid w:val="00854132"/>
    <w:rsid w:val="00865233"/>
    <w:rsid w:val="0086790C"/>
    <w:rsid w:val="008858A8"/>
    <w:rsid w:val="008A5C16"/>
    <w:rsid w:val="008A6B3D"/>
    <w:rsid w:val="008B7FFB"/>
    <w:rsid w:val="008E37A2"/>
    <w:rsid w:val="008F3946"/>
    <w:rsid w:val="008F6E5E"/>
    <w:rsid w:val="00905248"/>
    <w:rsid w:val="00923416"/>
    <w:rsid w:val="00924D85"/>
    <w:rsid w:val="009268FA"/>
    <w:rsid w:val="00941133"/>
    <w:rsid w:val="0095175B"/>
    <w:rsid w:val="009533CF"/>
    <w:rsid w:val="009535C8"/>
    <w:rsid w:val="0095368D"/>
    <w:rsid w:val="00957517"/>
    <w:rsid w:val="00967F7C"/>
    <w:rsid w:val="0099251A"/>
    <w:rsid w:val="00993720"/>
    <w:rsid w:val="009A3CFC"/>
    <w:rsid w:val="009A55E1"/>
    <w:rsid w:val="009B512F"/>
    <w:rsid w:val="009B56CF"/>
    <w:rsid w:val="009C6209"/>
    <w:rsid w:val="009D49C2"/>
    <w:rsid w:val="009D5A34"/>
    <w:rsid w:val="009E0378"/>
    <w:rsid w:val="009E2F08"/>
    <w:rsid w:val="00A0690D"/>
    <w:rsid w:val="00A629C2"/>
    <w:rsid w:val="00A66DA2"/>
    <w:rsid w:val="00A72561"/>
    <w:rsid w:val="00A72966"/>
    <w:rsid w:val="00A835BD"/>
    <w:rsid w:val="00A86BA6"/>
    <w:rsid w:val="00A937FF"/>
    <w:rsid w:val="00AB79CF"/>
    <w:rsid w:val="00AC4796"/>
    <w:rsid w:val="00AD0065"/>
    <w:rsid w:val="00AD329C"/>
    <w:rsid w:val="00AE29B2"/>
    <w:rsid w:val="00B0607E"/>
    <w:rsid w:val="00B11D4D"/>
    <w:rsid w:val="00B1212C"/>
    <w:rsid w:val="00B174C1"/>
    <w:rsid w:val="00B34F25"/>
    <w:rsid w:val="00B36CA5"/>
    <w:rsid w:val="00B40449"/>
    <w:rsid w:val="00B65084"/>
    <w:rsid w:val="00B65B5B"/>
    <w:rsid w:val="00B724B7"/>
    <w:rsid w:val="00B86B41"/>
    <w:rsid w:val="00B9446A"/>
    <w:rsid w:val="00B979F0"/>
    <w:rsid w:val="00BB5B23"/>
    <w:rsid w:val="00BC6005"/>
    <w:rsid w:val="00BE14FA"/>
    <w:rsid w:val="00BF33B9"/>
    <w:rsid w:val="00BF49A3"/>
    <w:rsid w:val="00C13061"/>
    <w:rsid w:val="00C20DA5"/>
    <w:rsid w:val="00C234A4"/>
    <w:rsid w:val="00C25976"/>
    <w:rsid w:val="00C30376"/>
    <w:rsid w:val="00C53591"/>
    <w:rsid w:val="00C55E0C"/>
    <w:rsid w:val="00C62046"/>
    <w:rsid w:val="00C81880"/>
    <w:rsid w:val="00C97C64"/>
    <w:rsid w:val="00CA2895"/>
    <w:rsid w:val="00CA45BE"/>
    <w:rsid w:val="00CA6D47"/>
    <w:rsid w:val="00CB3374"/>
    <w:rsid w:val="00CD4B53"/>
    <w:rsid w:val="00CE194F"/>
    <w:rsid w:val="00CE23E9"/>
    <w:rsid w:val="00D16EA3"/>
    <w:rsid w:val="00D20E0A"/>
    <w:rsid w:val="00D30A1D"/>
    <w:rsid w:val="00D30A83"/>
    <w:rsid w:val="00D324F9"/>
    <w:rsid w:val="00D3758F"/>
    <w:rsid w:val="00D629C8"/>
    <w:rsid w:val="00D77E85"/>
    <w:rsid w:val="00D84F4E"/>
    <w:rsid w:val="00D86406"/>
    <w:rsid w:val="00D87324"/>
    <w:rsid w:val="00D90413"/>
    <w:rsid w:val="00D91E2F"/>
    <w:rsid w:val="00DA283B"/>
    <w:rsid w:val="00DA4205"/>
    <w:rsid w:val="00DA4C00"/>
    <w:rsid w:val="00DB073F"/>
    <w:rsid w:val="00DB3863"/>
    <w:rsid w:val="00DC0995"/>
    <w:rsid w:val="00DE197C"/>
    <w:rsid w:val="00DE42C4"/>
    <w:rsid w:val="00DF5214"/>
    <w:rsid w:val="00E00BD6"/>
    <w:rsid w:val="00E04E0F"/>
    <w:rsid w:val="00E10C5E"/>
    <w:rsid w:val="00E11D67"/>
    <w:rsid w:val="00E319D8"/>
    <w:rsid w:val="00E514E8"/>
    <w:rsid w:val="00E5241B"/>
    <w:rsid w:val="00E637F9"/>
    <w:rsid w:val="00E639B4"/>
    <w:rsid w:val="00E64D7D"/>
    <w:rsid w:val="00E74417"/>
    <w:rsid w:val="00E92CF4"/>
    <w:rsid w:val="00E965E1"/>
    <w:rsid w:val="00E96D15"/>
    <w:rsid w:val="00E9772B"/>
    <w:rsid w:val="00EA497D"/>
    <w:rsid w:val="00EA7041"/>
    <w:rsid w:val="00EC58AD"/>
    <w:rsid w:val="00EC7127"/>
    <w:rsid w:val="00ED193F"/>
    <w:rsid w:val="00EE30B1"/>
    <w:rsid w:val="00EE7BAC"/>
    <w:rsid w:val="00EF0409"/>
    <w:rsid w:val="00EF4044"/>
    <w:rsid w:val="00F013FF"/>
    <w:rsid w:val="00F014E5"/>
    <w:rsid w:val="00F05762"/>
    <w:rsid w:val="00F12D1F"/>
    <w:rsid w:val="00F1591E"/>
    <w:rsid w:val="00F17FAE"/>
    <w:rsid w:val="00F30220"/>
    <w:rsid w:val="00F33960"/>
    <w:rsid w:val="00F72C5C"/>
    <w:rsid w:val="00F84CEA"/>
    <w:rsid w:val="00F91428"/>
    <w:rsid w:val="00FA0F2A"/>
    <w:rsid w:val="00FC1EFD"/>
    <w:rsid w:val="00FC22CF"/>
    <w:rsid w:val="00FC6F3D"/>
    <w:rsid w:val="00FD5A5D"/>
    <w:rsid w:val="00FF5153"/>
    <w:rsid w:val="00FF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E862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6DA2"/>
    <w:rPr>
      <w:rFonts w:eastAsia="Times New Roman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w4winMark">
    <w:name w:val="tw4winMark"/>
    <w:uiPriority w:val="99"/>
    <w:rsid w:val="00626467"/>
    <w:rPr>
      <w:rFonts w:ascii="Courier New" w:hAnsi="Courier New"/>
      <w:vanish/>
      <w:color w:val="800080"/>
      <w:vertAlign w:val="subscript"/>
    </w:rPr>
  </w:style>
  <w:style w:type="paragraph" w:styleId="Cabealho">
    <w:name w:val="header"/>
    <w:basedOn w:val="Normal"/>
    <w:link w:val="CabealhoCarter"/>
    <w:uiPriority w:val="99"/>
    <w:unhideWhenUsed/>
    <w:rsid w:val="00F014E5"/>
    <w:pPr>
      <w:tabs>
        <w:tab w:val="center" w:pos="4536"/>
        <w:tab w:val="right" w:pos="9072"/>
      </w:tabs>
    </w:pPr>
  </w:style>
  <w:style w:type="character" w:customStyle="1" w:styleId="CabealhoCarter">
    <w:name w:val="Cabeçalho Caráter"/>
    <w:link w:val="Cabealho"/>
    <w:uiPriority w:val="99"/>
    <w:rsid w:val="00F014E5"/>
    <w:rPr>
      <w:rFonts w:eastAsia="Times New Roman"/>
      <w:sz w:val="24"/>
      <w:szCs w:val="24"/>
      <w:lang w:val="de-DE" w:eastAsia="de-DE"/>
    </w:rPr>
  </w:style>
  <w:style w:type="paragraph" w:styleId="Rodap">
    <w:name w:val="footer"/>
    <w:basedOn w:val="Normal"/>
    <w:link w:val="RodapCarter"/>
    <w:uiPriority w:val="99"/>
    <w:unhideWhenUsed/>
    <w:rsid w:val="00F014E5"/>
    <w:pPr>
      <w:tabs>
        <w:tab w:val="center" w:pos="4536"/>
        <w:tab w:val="right" w:pos="9072"/>
      </w:tabs>
    </w:pPr>
  </w:style>
  <w:style w:type="character" w:customStyle="1" w:styleId="RodapCarter">
    <w:name w:val="Rodapé Caráter"/>
    <w:link w:val="Rodap"/>
    <w:uiPriority w:val="99"/>
    <w:rsid w:val="00F014E5"/>
    <w:rPr>
      <w:rFonts w:eastAsia="Times New Roman"/>
      <w:sz w:val="24"/>
      <w:szCs w:val="24"/>
      <w:lang w:val="de-DE" w:eastAsia="de-DE"/>
    </w:rPr>
  </w:style>
  <w:style w:type="paragraph" w:styleId="Corpodetexto">
    <w:name w:val="Body Text"/>
    <w:basedOn w:val="Normal"/>
    <w:link w:val="CorpodetextoCarter"/>
    <w:rsid w:val="00F014E5"/>
    <w:pPr>
      <w:spacing w:line="360" w:lineRule="auto"/>
      <w:jc w:val="both"/>
    </w:pPr>
  </w:style>
  <w:style w:type="character" w:customStyle="1" w:styleId="CorpodetextoCarter">
    <w:name w:val="Corpo de texto Caráter"/>
    <w:link w:val="Corpodetexto"/>
    <w:rsid w:val="00F014E5"/>
    <w:rPr>
      <w:rFonts w:eastAsia="Times New Roman"/>
      <w:sz w:val="24"/>
      <w:szCs w:val="24"/>
      <w:lang w:val="de-DE" w:eastAsia="de-DE"/>
    </w:rPr>
  </w:style>
  <w:style w:type="character" w:styleId="Forte">
    <w:name w:val="Strong"/>
    <w:qFormat/>
    <w:locked/>
    <w:rsid w:val="00F014E5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B724B7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rsid w:val="00B724B7"/>
    <w:rPr>
      <w:rFonts w:ascii="Tahoma" w:eastAsia="Times New Roman" w:hAnsi="Tahoma" w:cs="Tahoma"/>
      <w:sz w:val="16"/>
      <w:szCs w:val="16"/>
    </w:rPr>
  </w:style>
  <w:style w:type="character" w:styleId="Hiperligao">
    <w:name w:val="Hyperlink"/>
    <w:rsid w:val="00B724B7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905248"/>
    <w:pPr>
      <w:ind w:left="720"/>
      <w:contextualSpacing/>
    </w:pPr>
  </w:style>
  <w:style w:type="table" w:styleId="TabelacomGrelha">
    <w:name w:val="Table Grid"/>
    <w:basedOn w:val="Tabelanormal"/>
    <w:locked/>
    <w:rsid w:val="0060166A"/>
    <w:rPr>
      <w:rFonts w:eastAsia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297E3E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297E3E"/>
    <w:rPr>
      <w:rFonts w:eastAsia="Times New Roman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297E3E"/>
    <w:rPr>
      <w:sz w:val="16"/>
      <w:szCs w:val="16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DE197C"/>
    <w:rPr>
      <w:color w:val="954F72" w:themeColor="followed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8453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im.liqui-moly.de/media/documents/M012411/20946_1505729098434_ctx-1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439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2018-10-15T12:01:00Z</dcterms:created>
  <dcterms:modified xsi:type="dcterms:W3CDTF">2018-10-17T10:58:00Z</dcterms:modified>
</cp:coreProperties>
</file>