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AE29C0" w:rsidRDefault="00AE29C0" w:rsidP="00AE29C0">
      <w:pPr>
        <w:pStyle w:val="KeinLeerraum"/>
        <w:ind w:right="1984"/>
        <w:jc w:val="both"/>
        <w:rPr>
          <w:rFonts w:asciiTheme="minorBidi" w:hAnsiTheme="minorBidi"/>
          <w:b/>
          <w:sz w:val="36"/>
          <w:szCs w:val="36"/>
        </w:rPr>
      </w:pPr>
      <w:r>
        <w:rPr>
          <w:rFonts w:asciiTheme="minorBidi" w:hAnsiTheme="minorBidi"/>
          <w:b/>
          <w:sz w:val="36"/>
        </w:rPr>
        <w:t>Êxito em países exóticos</w:t>
      </w:r>
    </w:p>
    <w:p w:rsidR="00AE29C0" w:rsidRDefault="00AE29C0" w:rsidP="00AE29C0">
      <w:pPr>
        <w:pStyle w:val="KeinLeerraum"/>
        <w:ind w:right="1984"/>
        <w:jc w:val="both"/>
        <w:rPr>
          <w:rFonts w:asciiTheme="minorBidi" w:hAnsiTheme="minorBidi"/>
          <w:sz w:val="24"/>
          <w:szCs w:val="24"/>
        </w:rPr>
      </w:pPr>
    </w:p>
    <w:p w:rsidR="00AE29C0" w:rsidRDefault="00AE29C0" w:rsidP="00AE29C0">
      <w:pPr>
        <w:pStyle w:val="KeinLeerraum"/>
        <w:ind w:right="1984"/>
        <w:jc w:val="both"/>
        <w:rPr>
          <w:rFonts w:asciiTheme="minorBidi" w:hAnsiTheme="minorBidi"/>
          <w:sz w:val="24"/>
          <w:szCs w:val="24"/>
        </w:rPr>
      </w:pPr>
    </w:p>
    <w:p w:rsidR="00AE29C0" w:rsidRDefault="00AE29C0" w:rsidP="00AE29C0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sz w:val="28"/>
        </w:rPr>
        <w:t>Entrevista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com</w:t>
      </w:r>
      <w:proofErr w:type="spellEnd"/>
      <w:r>
        <w:rPr>
          <w:rFonts w:asciiTheme="minorBidi" w:hAnsiTheme="minorBidi" w:cstheme="minorBidi"/>
          <w:sz w:val="28"/>
        </w:rPr>
        <w:t xml:space="preserve"> Ernst Prost, </w:t>
      </w:r>
      <w:proofErr w:type="spellStart"/>
      <w:r>
        <w:rPr>
          <w:rFonts w:asciiTheme="minorBidi" w:hAnsiTheme="minorBidi" w:cstheme="minorBidi"/>
          <w:sz w:val="28"/>
        </w:rPr>
        <w:t>sócio-gerente</w:t>
      </w:r>
      <w:proofErr w:type="spellEnd"/>
      <w:r>
        <w:rPr>
          <w:rFonts w:asciiTheme="minorBidi" w:hAnsiTheme="minorBidi" w:cstheme="minorBidi"/>
          <w:sz w:val="28"/>
        </w:rPr>
        <w:t xml:space="preserve"> da LIQUI MOLY</w:t>
      </w:r>
    </w:p>
    <w:p w:rsidR="00AE29C0" w:rsidRDefault="00AE29C0" w:rsidP="00AE29C0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AE29C0" w:rsidRDefault="00AE29C0" w:rsidP="00AE29C0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</w:rPr>
        <w:t>Fevereiro</w:t>
      </w:r>
      <w:proofErr w:type="spellEnd"/>
      <w:r>
        <w:rPr>
          <w:rFonts w:asciiTheme="minorBidi" w:hAnsiTheme="minorBidi" w:cstheme="minorBidi"/>
          <w:b/>
        </w:rPr>
        <w:t xml:space="preserve"> de 2017 – A LIQUI MOLY </w:t>
      </w:r>
      <w:proofErr w:type="spellStart"/>
      <w:r>
        <w:rPr>
          <w:rFonts w:asciiTheme="minorBidi" w:hAnsiTheme="minorBidi" w:cstheme="minorBidi"/>
          <w:b/>
        </w:rPr>
        <w:t>exporta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em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mais</w:t>
      </w:r>
      <w:proofErr w:type="spellEnd"/>
      <w:r>
        <w:rPr>
          <w:rFonts w:asciiTheme="minorBidi" w:hAnsiTheme="minorBidi" w:cstheme="minorBidi"/>
          <w:b/>
        </w:rPr>
        <w:t xml:space="preserve"> de 120 </w:t>
      </w:r>
      <w:proofErr w:type="spellStart"/>
      <w:r>
        <w:rPr>
          <w:rFonts w:asciiTheme="minorBidi" w:hAnsiTheme="minorBidi" w:cstheme="minorBidi"/>
          <w:b/>
        </w:rPr>
        <w:t>países</w:t>
      </w:r>
      <w:proofErr w:type="spellEnd"/>
      <w:r>
        <w:rPr>
          <w:rFonts w:asciiTheme="minorBidi" w:hAnsiTheme="minorBidi" w:cstheme="minorBidi"/>
          <w:b/>
        </w:rPr>
        <w:t xml:space="preserve">, entre </w:t>
      </w:r>
      <w:proofErr w:type="spellStart"/>
      <w:r>
        <w:rPr>
          <w:rFonts w:asciiTheme="minorBidi" w:hAnsiTheme="minorBidi" w:cstheme="minorBidi"/>
          <w:b/>
        </w:rPr>
        <w:t>os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quais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países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onde</w:t>
      </w:r>
      <w:proofErr w:type="spellEnd"/>
      <w:r>
        <w:rPr>
          <w:rFonts w:asciiTheme="minorBidi" w:hAnsiTheme="minorBidi" w:cstheme="minorBidi"/>
          <w:b/>
        </w:rPr>
        <w:t xml:space="preserve"> à </w:t>
      </w:r>
      <w:proofErr w:type="spellStart"/>
      <w:r>
        <w:rPr>
          <w:rFonts w:asciiTheme="minorBidi" w:hAnsiTheme="minorBidi" w:cstheme="minorBidi"/>
          <w:b/>
        </w:rPr>
        <w:t>primeira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vista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não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haveria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grande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potencial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venda</w:t>
      </w:r>
      <w:proofErr w:type="spellEnd"/>
      <w:r>
        <w:rPr>
          <w:rFonts w:asciiTheme="minorBidi" w:hAnsiTheme="minorBidi" w:cstheme="minorBidi"/>
          <w:b/>
        </w:rPr>
        <w:t xml:space="preserve">, </w:t>
      </w:r>
      <w:proofErr w:type="spellStart"/>
      <w:r>
        <w:rPr>
          <w:rFonts w:asciiTheme="minorBidi" w:hAnsiTheme="minorBidi" w:cstheme="minorBidi"/>
          <w:b/>
        </w:rPr>
        <w:t>mas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onde</w:t>
      </w:r>
      <w:proofErr w:type="spellEnd"/>
      <w:r>
        <w:rPr>
          <w:rFonts w:asciiTheme="minorBidi" w:hAnsiTheme="minorBidi" w:cstheme="minorBidi"/>
          <w:b/>
        </w:rPr>
        <w:t xml:space="preserve"> o </w:t>
      </w:r>
      <w:proofErr w:type="spellStart"/>
      <w:r>
        <w:rPr>
          <w:rFonts w:asciiTheme="minorBidi" w:hAnsiTheme="minorBidi" w:cstheme="minorBidi"/>
          <w:b/>
        </w:rPr>
        <w:t>especialista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em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óleos</w:t>
      </w:r>
      <w:proofErr w:type="spellEnd"/>
      <w:r>
        <w:rPr>
          <w:rFonts w:asciiTheme="minorBidi" w:hAnsiTheme="minorBidi" w:cstheme="minorBidi"/>
          <w:b/>
        </w:rPr>
        <w:t xml:space="preserve"> e </w:t>
      </w:r>
      <w:proofErr w:type="spellStart"/>
      <w:r>
        <w:rPr>
          <w:rFonts w:asciiTheme="minorBidi" w:hAnsiTheme="minorBidi" w:cstheme="minorBidi"/>
          <w:b/>
        </w:rPr>
        <w:t>aditivos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consegue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elevadas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receitas</w:t>
      </w:r>
      <w:proofErr w:type="spellEnd"/>
      <w:r>
        <w:rPr>
          <w:rFonts w:asciiTheme="minorBidi" w:hAnsiTheme="minorBidi" w:cstheme="minorBidi"/>
          <w:b/>
        </w:rPr>
        <w:t xml:space="preserve"> de </w:t>
      </w:r>
      <w:proofErr w:type="spellStart"/>
      <w:r>
        <w:rPr>
          <w:rFonts w:asciiTheme="minorBidi" w:hAnsiTheme="minorBidi" w:cstheme="minorBidi"/>
          <w:b/>
        </w:rPr>
        <w:t>venda</w:t>
      </w:r>
      <w:proofErr w:type="spellEnd"/>
      <w:r>
        <w:rPr>
          <w:rFonts w:asciiTheme="minorBidi" w:hAnsiTheme="minorBidi" w:cstheme="minorBidi"/>
          <w:b/>
        </w:rPr>
        <w:t xml:space="preserve">. Para Ernst Prost, </w:t>
      </w:r>
      <w:proofErr w:type="spellStart"/>
      <w:r>
        <w:rPr>
          <w:rFonts w:asciiTheme="minorBidi" w:hAnsiTheme="minorBidi" w:cstheme="minorBidi"/>
          <w:b/>
        </w:rPr>
        <w:t>proprietário</w:t>
      </w:r>
      <w:proofErr w:type="spellEnd"/>
      <w:r>
        <w:rPr>
          <w:rFonts w:asciiTheme="minorBidi" w:hAnsiTheme="minorBidi" w:cstheme="minorBidi"/>
          <w:b/>
        </w:rPr>
        <w:t xml:space="preserve"> e </w:t>
      </w:r>
      <w:proofErr w:type="spellStart"/>
      <w:r>
        <w:rPr>
          <w:rFonts w:asciiTheme="minorBidi" w:hAnsiTheme="minorBidi" w:cstheme="minorBidi"/>
          <w:b/>
        </w:rPr>
        <w:t>sócio-gerente</w:t>
      </w:r>
      <w:proofErr w:type="spellEnd"/>
      <w:r>
        <w:rPr>
          <w:rFonts w:asciiTheme="minorBidi" w:hAnsiTheme="minorBidi" w:cstheme="minorBidi"/>
          <w:b/>
        </w:rPr>
        <w:t xml:space="preserve"> da LIQUI MOLY, </w:t>
      </w:r>
      <w:proofErr w:type="spellStart"/>
      <w:r>
        <w:rPr>
          <w:rFonts w:asciiTheme="minorBidi" w:hAnsiTheme="minorBidi" w:cstheme="minorBidi"/>
          <w:b/>
        </w:rPr>
        <w:t>isto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deve</w:t>
      </w:r>
      <w:proofErr w:type="spellEnd"/>
      <w:r>
        <w:rPr>
          <w:rFonts w:asciiTheme="minorBidi" w:hAnsiTheme="minorBidi" w:cstheme="minorBidi"/>
          <w:b/>
        </w:rPr>
        <w:t xml:space="preserve">-se à </w:t>
      </w:r>
      <w:proofErr w:type="spellStart"/>
      <w:r>
        <w:rPr>
          <w:rFonts w:asciiTheme="minorBidi" w:hAnsiTheme="minorBidi" w:cstheme="minorBidi"/>
          <w:b/>
        </w:rPr>
        <w:t>qualidade</w:t>
      </w:r>
      <w:proofErr w:type="spellEnd"/>
      <w:r>
        <w:rPr>
          <w:rFonts w:asciiTheme="minorBidi" w:hAnsiTheme="minorBidi" w:cstheme="minorBidi"/>
          <w:b/>
        </w:rPr>
        <w:t xml:space="preserve"> “</w:t>
      </w:r>
      <w:proofErr w:type="spellStart"/>
      <w:r>
        <w:rPr>
          <w:rFonts w:asciiTheme="minorBidi" w:hAnsiTheme="minorBidi" w:cstheme="minorBidi"/>
          <w:b/>
        </w:rPr>
        <w:t>made</w:t>
      </w:r>
      <w:proofErr w:type="spellEnd"/>
      <w:r>
        <w:rPr>
          <w:rFonts w:asciiTheme="minorBidi" w:hAnsiTheme="minorBidi" w:cstheme="minorBidi"/>
          <w:b/>
        </w:rPr>
        <w:t xml:space="preserve"> in Germany” </w:t>
      </w:r>
      <w:proofErr w:type="spellStart"/>
      <w:r>
        <w:rPr>
          <w:rFonts w:asciiTheme="minorBidi" w:hAnsiTheme="minorBidi" w:cstheme="minorBidi"/>
          <w:b/>
        </w:rPr>
        <w:t>associada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conhecimento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local</w:t>
      </w:r>
      <w:proofErr w:type="spellEnd"/>
      <w:r>
        <w:rPr>
          <w:rFonts w:asciiTheme="minorBidi" w:hAnsiTheme="minorBidi" w:cstheme="minorBidi"/>
          <w:b/>
        </w:rPr>
        <w:t>.</w:t>
      </w: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</w:rPr>
        <w:t>Entre os importantes países de exportação da LIQUI MOLY contam-se países como o Iraque, o Turquemenistão e a Argélia. Não são propriamente os clássicos mercados em crescimento.</w:t>
      </w: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sz w:val="24"/>
        </w:rPr>
        <w:t xml:space="preserve">Ernst Prost: </w:t>
      </w:r>
      <w:r>
        <w:rPr>
          <w:rFonts w:asciiTheme="minorBidi" w:hAnsiTheme="minorBidi"/>
          <w:sz w:val="24"/>
        </w:rPr>
        <w:t>E é precisamente este um dos motivos do nosso êxito. Vamos tomar como exemplo o Iraque: parte do país continua ocupado pelo Estado Islâmico, nos últimos anos surgiram repetidamente surtos de violência semelhantes a guerras civis e o poder de compra encontra-se muito longe dos padrões de riqueza europeus. Eis o porquê de muitos dos nossos concorrentes se manterem afastados do país. Mas na realidade, o Iraque oferece inúmeras oportunidades. Basta aproveitá-las. Em 2016, conseguimos um volume de negócios de mais de cinco milhões de euros no Iraque.</w:t>
      </w: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</w:rPr>
        <w:t>Como se faz isso?</w:t>
      </w: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</w:rPr>
        <w:t xml:space="preserve">Associamos a qualidade “made in Germany” ao  conhecimento local. O conhecimento local é garantido pelos nossos importadores </w:t>
      </w:r>
      <w:r>
        <w:rPr>
          <w:rFonts w:asciiTheme="minorBidi" w:hAnsiTheme="minorBidi"/>
          <w:sz w:val="24"/>
        </w:rPr>
        <w:lastRenderedPageBreak/>
        <w:t xml:space="preserve">no local, com quem trabalhamos em estreita colaboração. Conhecem o país deles muito melhor do que nós e damos-lhe muita liberdade na comercialização dos nossos óleos e aditivos. Nunca nos teríamos lembrado de controlar a comercialização centralmente a partir da Alemanha. Tal só poderia ter levado a um fracasso. Consideramos que a nossa tarefa passa por dar aos nossos importadores o que eles precisam para uma comercialização bem-sucedida. E mantemo-nos juntos. Tem um enorme respeito pelos nossos clientes que fazem um trabalho excecional apesar das condições difíceis em que vivem em regiões de crise e guerra. Se um dia o caminho se tornar mais acidentado, iremos prossegui-lo juntos. A lealdade e a parceria são mais importantes para nós do que o dinheiro rápido. E esta é uma postura que, a longo prazo, compensa também em termos financeiros. </w:t>
      </w: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</w:rPr>
        <w:t>A gama de produtos nestes países distingue-se da gama de produtos na Alemanha?</w:t>
      </w: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</w:rPr>
        <w:t xml:space="preserve">Não. Oferecemos basicamente a nossa gama completa em todos os países. Mas claro que o parque automóvel e, logo, a procura são diferentes. </w:t>
      </w: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</w:rPr>
        <w:t>A LIQUI MOLY está agora à procura principalmente de nichos de mercados como o Iraque, para continuar a crescer?</w:t>
      </w: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</w:rPr>
        <w:t xml:space="preserve">Claro que não. Continuamos a ter um enorme potencial de crescimento nos grandes mercados. Aí, a pressão da concorrência é maior, mas isto para nós é um incentivo e não um desencorajamento. Isto é demonstrado também pelo nosso forte crescimento nos EUA e na China. </w:t>
      </w: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</w:rPr>
        <w:t>Parece que não há mercados difíceis.</w:t>
      </w:r>
    </w:p>
    <w:p w:rsidR="00AE29C0" w:rsidRDefault="00AE29C0" w:rsidP="00AE29C0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</w:rPr>
        <w:t xml:space="preserve">Claro que há. Cada mercado tem os seus entraves. O Japão, por exemplo, é um mercado muito exigente. Deve-se à cultura, mas </w:t>
      </w:r>
      <w:r>
        <w:rPr>
          <w:rFonts w:asciiTheme="minorBidi" w:hAnsiTheme="minorBidi"/>
          <w:sz w:val="24"/>
        </w:rPr>
        <w:lastRenderedPageBreak/>
        <w:t xml:space="preserve">também à envolvente legal. Atualmente, ainda estamos em dificuldades neste país. Por isso, contratámos peritos japoneses que nos ajudam a aumentar a nossa quota de mercado. </w:t>
      </w:r>
    </w:p>
    <w:p w:rsidR="00E3190F" w:rsidRDefault="00E3190F" w:rsidP="00E3190F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2522EC" w:rsidRDefault="002522EC" w:rsidP="002522E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  <w:r w:rsidRPr="006E798B">
        <w:rPr>
          <w:rFonts w:ascii="Arial" w:hAnsi="Arial" w:cs="Arial"/>
          <w:color w:val="000000"/>
          <w:lang w:val="fr-BE"/>
        </w:rPr>
        <w:t xml:space="preserve">LIQUI MOLY </w:t>
      </w:r>
      <w:proofErr w:type="spellStart"/>
      <w:r w:rsidRPr="006E798B">
        <w:rPr>
          <w:rFonts w:ascii="Arial" w:hAnsi="Arial" w:cs="Arial"/>
          <w:color w:val="000000"/>
          <w:lang w:val="fr-BE"/>
        </w:rPr>
        <w:t>GmbH</w:t>
      </w:r>
      <w:proofErr w:type="spellEnd"/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Peter Szarafinski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6E798B">
        <w:rPr>
          <w:rFonts w:ascii="Arial" w:hAnsi="Arial" w:cs="Arial"/>
          <w:color w:val="000000"/>
        </w:rPr>
        <w:t>Jerg</w:t>
      </w:r>
      <w:proofErr w:type="spellEnd"/>
      <w:r w:rsidRPr="006E798B">
        <w:rPr>
          <w:rFonts w:ascii="Arial" w:hAnsi="Arial" w:cs="Arial"/>
          <w:color w:val="000000"/>
        </w:rPr>
        <w:t>-Wieland-Str. 4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89081 Ulm-Lehr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City">
        <w:smartTag w:uri="urn:schemas-microsoft-com:office:smarttags" w:element="State">
          <w:r w:rsidRPr="006E798B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Tel.: +49 7 31/14 20 189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Fax: +49 7 31/14 20 82</w:t>
      </w:r>
    </w:p>
    <w:p w:rsidR="00EE40B5" w:rsidRPr="006E798B" w:rsidRDefault="00AA0774" w:rsidP="00F12510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lang w:val="en-GB"/>
        </w:rPr>
      </w:pPr>
      <w:r w:rsidRPr="006E798B">
        <w:rPr>
          <w:rFonts w:ascii="Arial" w:hAnsi="Arial" w:cs="Arial"/>
          <w:lang w:val="en-GB"/>
        </w:rPr>
        <w:t>Peter.Szarafinski@liqui-moly.de</w:t>
      </w: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A6334"/>
    <w:rsid w:val="001A7B69"/>
    <w:rsid w:val="001B61D4"/>
    <w:rsid w:val="001C2BEF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57369"/>
    <w:rsid w:val="0048318D"/>
    <w:rsid w:val="004865A3"/>
    <w:rsid w:val="00494869"/>
    <w:rsid w:val="00496971"/>
    <w:rsid w:val="004A43CD"/>
    <w:rsid w:val="004B1B68"/>
    <w:rsid w:val="004B4C4F"/>
    <w:rsid w:val="004D559A"/>
    <w:rsid w:val="004D5715"/>
    <w:rsid w:val="004E1946"/>
    <w:rsid w:val="0051048B"/>
    <w:rsid w:val="005111DE"/>
    <w:rsid w:val="005126F1"/>
    <w:rsid w:val="00512A9E"/>
    <w:rsid w:val="00521BE8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30F0"/>
    <w:rsid w:val="00645507"/>
    <w:rsid w:val="00647771"/>
    <w:rsid w:val="00653429"/>
    <w:rsid w:val="00665133"/>
    <w:rsid w:val="006671BD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800AA5"/>
    <w:rsid w:val="00803AB5"/>
    <w:rsid w:val="008104F9"/>
    <w:rsid w:val="00822CBB"/>
    <w:rsid w:val="00830B6C"/>
    <w:rsid w:val="00830C6A"/>
    <w:rsid w:val="00831CB8"/>
    <w:rsid w:val="008341DE"/>
    <w:rsid w:val="008366AD"/>
    <w:rsid w:val="00836903"/>
    <w:rsid w:val="0083795D"/>
    <w:rsid w:val="00845656"/>
    <w:rsid w:val="00861C45"/>
    <w:rsid w:val="00874703"/>
    <w:rsid w:val="008760E9"/>
    <w:rsid w:val="008803EB"/>
    <w:rsid w:val="00883E9A"/>
    <w:rsid w:val="0088700D"/>
    <w:rsid w:val="00893A2E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29C0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709F"/>
    <w:rsid w:val="00B5173F"/>
    <w:rsid w:val="00B554B2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406F9"/>
    <w:rsid w:val="00F4264A"/>
    <w:rsid w:val="00F45C69"/>
    <w:rsid w:val="00F509C2"/>
    <w:rsid w:val="00F601FB"/>
    <w:rsid w:val="00F622B9"/>
    <w:rsid w:val="00F62C07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  <w:style w:type="paragraph" w:styleId="KeinLeerraum">
    <w:name w:val="No Spacing"/>
    <w:uiPriority w:val="1"/>
    <w:qFormat/>
    <w:rsid w:val="00AE29C0"/>
    <w:rPr>
      <w:rFonts w:asciiTheme="minorHAnsi" w:eastAsiaTheme="minorHAnsi" w:hAnsiTheme="minorHAnsi" w:cstheme="minorBid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2017-02-20T09:41:00Z</dcterms:created>
  <dcterms:modified xsi:type="dcterms:W3CDTF">2017-02-20T09:41:00Z</dcterms:modified>
</cp:coreProperties>
</file>