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 w:cstheme="minorBidi"/>
          <w:b/>
          <w:sz w:val="36"/>
        </w:rPr>
        <w:t xml:space="preserve">Grande </w:t>
      </w:r>
      <w:proofErr w:type="spellStart"/>
      <w:r>
        <w:rPr>
          <w:rFonts w:asciiTheme="minorBidi" w:hAnsiTheme="minorBidi" w:cstheme="minorBidi"/>
          <w:b/>
          <w:sz w:val="36"/>
        </w:rPr>
        <w:t>progressão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para</w:t>
      </w:r>
      <w:proofErr w:type="spellEnd"/>
      <w:r>
        <w:rPr>
          <w:rFonts w:asciiTheme="minorBidi" w:hAnsiTheme="minorBidi" w:cstheme="minorBidi"/>
          <w:b/>
          <w:sz w:val="36"/>
        </w:rPr>
        <w:t xml:space="preserve"> a LIQUI MOLY</w:t>
      </w: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</w:rPr>
        <w:t xml:space="preserve">O </w:t>
      </w:r>
      <w:proofErr w:type="spellStart"/>
      <w:r>
        <w:rPr>
          <w:rFonts w:asciiTheme="minorBidi" w:hAnsiTheme="minorBidi" w:cstheme="minorBidi"/>
          <w:sz w:val="28"/>
        </w:rPr>
        <w:t>especialista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em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óleos</w:t>
      </w:r>
      <w:proofErr w:type="spellEnd"/>
      <w:r>
        <w:rPr>
          <w:rFonts w:asciiTheme="minorBidi" w:hAnsiTheme="minorBidi" w:cstheme="minorBidi"/>
          <w:sz w:val="28"/>
        </w:rPr>
        <w:t xml:space="preserve"> e </w:t>
      </w:r>
      <w:proofErr w:type="spellStart"/>
      <w:r>
        <w:rPr>
          <w:rFonts w:asciiTheme="minorBidi" w:hAnsiTheme="minorBidi" w:cstheme="minorBidi"/>
          <w:sz w:val="28"/>
        </w:rPr>
        <w:t>aditivos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fecha</w:t>
      </w:r>
      <w:proofErr w:type="spellEnd"/>
      <w:r>
        <w:rPr>
          <w:rFonts w:asciiTheme="minorBidi" w:hAnsiTheme="minorBidi" w:cstheme="minorBidi"/>
          <w:sz w:val="28"/>
        </w:rPr>
        <w:t xml:space="preserve"> 2016 </w:t>
      </w:r>
      <w:proofErr w:type="spellStart"/>
      <w:r>
        <w:rPr>
          <w:rFonts w:asciiTheme="minorBidi" w:hAnsiTheme="minorBidi" w:cstheme="minorBidi"/>
          <w:sz w:val="28"/>
        </w:rPr>
        <w:t>com</w:t>
      </w:r>
      <w:proofErr w:type="spellEnd"/>
      <w:r>
        <w:rPr>
          <w:rFonts w:asciiTheme="minorBidi" w:hAnsiTheme="minorBidi" w:cstheme="minorBidi"/>
          <w:sz w:val="28"/>
        </w:rPr>
        <w:t xml:space="preserve"> um </w:t>
      </w:r>
      <w:proofErr w:type="spellStart"/>
      <w:r>
        <w:rPr>
          <w:rFonts w:asciiTheme="minorBidi" w:hAnsiTheme="minorBidi" w:cstheme="minorBidi"/>
          <w:sz w:val="28"/>
        </w:rPr>
        <w:t>recorde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em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termos</w:t>
      </w:r>
      <w:proofErr w:type="spellEnd"/>
      <w:r>
        <w:rPr>
          <w:rFonts w:asciiTheme="minorBidi" w:hAnsiTheme="minorBidi" w:cstheme="minorBidi"/>
          <w:sz w:val="28"/>
        </w:rPr>
        <w:t xml:space="preserve"> de </w:t>
      </w:r>
      <w:proofErr w:type="spellStart"/>
      <w:r>
        <w:rPr>
          <w:rFonts w:asciiTheme="minorBidi" w:hAnsiTheme="minorBidi" w:cstheme="minorBidi"/>
          <w:sz w:val="28"/>
        </w:rPr>
        <w:t>volume</w:t>
      </w:r>
      <w:proofErr w:type="spellEnd"/>
      <w:r>
        <w:rPr>
          <w:rFonts w:asciiTheme="minorBidi" w:hAnsiTheme="minorBidi" w:cstheme="minorBidi"/>
          <w:sz w:val="28"/>
        </w:rPr>
        <w:t xml:space="preserve"> de </w:t>
      </w:r>
      <w:proofErr w:type="spellStart"/>
      <w:r>
        <w:rPr>
          <w:rFonts w:asciiTheme="minorBidi" w:hAnsiTheme="minorBidi" w:cstheme="minorBidi"/>
          <w:sz w:val="28"/>
        </w:rPr>
        <w:t>negócios</w:t>
      </w:r>
      <w:proofErr w:type="spellEnd"/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</w:rPr>
        <w:t>Fevereiro</w:t>
      </w:r>
      <w:proofErr w:type="spellEnd"/>
      <w:r>
        <w:rPr>
          <w:rFonts w:asciiTheme="minorBidi" w:hAnsiTheme="minorBidi" w:cstheme="minorBidi"/>
          <w:b/>
        </w:rPr>
        <w:t xml:space="preserve"> de 2017 – A LIQUI MOLY </w:t>
      </w:r>
      <w:proofErr w:type="spellStart"/>
      <w:r>
        <w:rPr>
          <w:rFonts w:asciiTheme="minorBidi" w:hAnsiTheme="minorBidi" w:cstheme="minorBidi"/>
          <w:b/>
        </w:rPr>
        <w:t>continua</w:t>
      </w:r>
      <w:proofErr w:type="spellEnd"/>
      <w:r>
        <w:rPr>
          <w:rFonts w:asciiTheme="minorBidi" w:hAnsiTheme="minorBidi" w:cstheme="minorBidi"/>
          <w:b/>
        </w:rPr>
        <w:t xml:space="preserve"> a </w:t>
      </w:r>
      <w:proofErr w:type="spellStart"/>
      <w:r>
        <w:rPr>
          <w:rFonts w:asciiTheme="minorBidi" w:hAnsiTheme="minorBidi" w:cstheme="minorBidi"/>
          <w:b/>
        </w:rPr>
        <w:t>crescer</w:t>
      </w:r>
      <w:proofErr w:type="spellEnd"/>
      <w:r>
        <w:rPr>
          <w:rFonts w:asciiTheme="minorBidi" w:hAnsiTheme="minorBidi" w:cstheme="minorBidi"/>
          <w:b/>
        </w:rPr>
        <w:t xml:space="preserve">. O </w:t>
      </w:r>
      <w:proofErr w:type="spellStart"/>
      <w:r>
        <w:rPr>
          <w:rFonts w:asciiTheme="minorBidi" w:hAnsiTheme="minorBidi" w:cstheme="minorBidi"/>
          <w:b/>
        </w:rPr>
        <w:t>fabricante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alemão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óleos</w:t>
      </w:r>
      <w:proofErr w:type="spellEnd"/>
      <w:r>
        <w:rPr>
          <w:rFonts w:asciiTheme="minorBidi" w:hAnsiTheme="minorBidi" w:cstheme="minorBidi"/>
          <w:b/>
        </w:rPr>
        <w:t xml:space="preserve"> e </w:t>
      </w:r>
      <w:proofErr w:type="spellStart"/>
      <w:r>
        <w:rPr>
          <w:rFonts w:asciiTheme="minorBidi" w:hAnsiTheme="minorBidi" w:cstheme="minorBidi"/>
          <w:b/>
        </w:rPr>
        <w:t>aditivos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aumentou</w:t>
      </w:r>
      <w:proofErr w:type="spellEnd"/>
      <w:r>
        <w:rPr>
          <w:rFonts w:asciiTheme="minorBidi" w:hAnsiTheme="minorBidi" w:cstheme="minorBidi"/>
          <w:b/>
        </w:rPr>
        <w:t xml:space="preserve"> o </w:t>
      </w:r>
      <w:proofErr w:type="spellStart"/>
      <w:r>
        <w:rPr>
          <w:rFonts w:asciiTheme="minorBidi" w:hAnsiTheme="minorBidi" w:cstheme="minorBidi"/>
          <w:b/>
        </w:rPr>
        <w:t>seu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volume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negócios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em</w:t>
      </w:r>
      <w:proofErr w:type="spellEnd"/>
      <w:r>
        <w:rPr>
          <w:rFonts w:asciiTheme="minorBidi" w:hAnsiTheme="minorBidi" w:cstheme="minorBidi"/>
          <w:b/>
        </w:rPr>
        <w:t xml:space="preserve"> 11 </w:t>
      </w:r>
      <w:proofErr w:type="spellStart"/>
      <w:r>
        <w:rPr>
          <w:rFonts w:asciiTheme="minorBidi" w:hAnsiTheme="minorBidi" w:cstheme="minorBidi"/>
          <w:b/>
        </w:rPr>
        <w:t>por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cento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em</w:t>
      </w:r>
      <w:proofErr w:type="spellEnd"/>
      <w:r>
        <w:rPr>
          <w:rFonts w:asciiTheme="minorBidi" w:hAnsiTheme="minorBidi" w:cstheme="minorBidi"/>
          <w:b/>
        </w:rPr>
        <w:t xml:space="preserve"> 2016, </w:t>
      </w:r>
      <w:proofErr w:type="spellStart"/>
      <w:r>
        <w:rPr>
          <w:rFonts w:asciiTheme="minorBidi" w:hAnsiTheme="minorBidi" w:cstheme="minorBidi"/>
          <w:b/>
        </w:rPr>
        <w:t>atingindo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os</w:t>
      </w:r>
      <w:proofErr w:type="spellEnd"/>
      <w:r>
        <w:rPr>
          <w:rFonts w:asciiTheme="minorBidi" w:hAnsiTheme="minorBidi" w:cstheme="minorBidi"/>
          <w:b/>
        </w:rPr>
        <w:t xml:space="preserve"> 489 </w:t>
      </w:r>
      <w:proofErr w:type="spellStart"/>
      <w:r>
        <w:rPr>
          <w:rFonts w:asciiTheme="minorBidi" w:hAnsiTheme="minorBidi" w:cstheme="minorBidi"/>
          <w:b/>
        </w:rPr>
        <w:t>milhões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euros</w:t>
      </w:r>
      <w:proofErr w:type="spellEnd"/>
      <w:r>
        <w:rPr>
          <w:rFonts w:asciiTheme="minorBidi" w:hAnsiTheme="minorBidi" w:cstheme="minorBidi"/>
          <w:b/>
        </w:rPr>
        <w:t xml:space="preserve">. </w:t>
      </w:r>
      <w:proofErr w:type="spellStart"/>
      <w:r>
        <w:rPr>
          <w:rFonts w:asciiTheme="minorBidi" w:hAnsiTheme="minorBidi" w:cstheme="minorBidi"/>
          <w:b/>
        </w:rPr>
        <w:t>Assim</w:t>
      </w:r>
      <w:proofErr w:type="spellEnd"/>
      <w:r>
        <w:rPr>
          <w:rFonts w:asciiTheme="minorBidi" w:hAnsiTheme="minorBidi" w:cstheme="minorBidi"/>
          <w:b/>
        </w:rPr>
        <w:t xml:space="preserve">, a </w:t>
      </w:r>
      <w:proofErr w:type="spellStart"/>
      <w:r>
        <w:rPr>
          <w:rFonts w:asciiTheme="minorBidi" w:hAnsiTheme="minorBidi" w:cstheme="minorBidi"/>
          <w:b/>
        </w:rPr>
        <w:t>empresa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registou</w:t>
      </w:r>
      <w:proofErr w:type="spellEnd"/>
      <w:r>
        <w:rPr>
          <w:rFonts w:asciiTheme="minorBidi" w:hAnsiTheme="minorBidi" w:cstheme="minorBidi"/>
          <w:b/>
        </w:rPr>
        <w:t xml:space="preserve">, </w:t>
      </w:r>
      <w:proofErr w:type="spellStart"/>
      <w:r>
        <w:rPr>
          <w:rFonts w:asciiTheme="minorBidi" w:hAnsiTheme="minorBidi" w:cstheme="minorBidi"/>
          <w:b/>
        </w:rPr>
        <w:t>tal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como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em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anos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anteriores</w:t>
      </w:r>
      <w:proofErr w:type="spellEnd"/>
      <w:r>
        <w:rPr>
          <w:rFonts w:asciiTheme="minorBidi" w:hAnsiTheme="minorBidi" w:cstheme="minorBidi"/>
          <w:b/>
        </w:rPr>
        <w:t xml:space="preserve">, um </w:t>
      </w:r>
      <w:proofErr w:type="spellStart"/>
      <w:r>
        <w:rPr>
          <w:rFonts w:asciiTheme="minorBidi" w:hAnsiTheme="minorBidi" w:cstheme="minorBidi"/>
          <w:b/>
        </w:rPr>
        <w:t>novo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recorde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em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termos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volume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negócios</w:t>
      </w:r>
      <w:proofErr w:type="spellEnd"/>
      <w:r>
        <w:rPr>
          <w:rFonts w:asciiTheme="minorBidi" w:hAnsiTheme="minorBidi" w:cstheme="minorBidi"/>
          <w:b/>
        </w:rPr>
        <w:t xml:space="preserve">. “Como </w:t>
      </w:r>
      <w:proofErr w:type="spellStart"/>
      <w:r>
        <w:rPr>
          <w:rFonts w:asciiTheme="minorBidi" w:hAnsiTheme="minorBidi" w:cstheme="minorBidi"/>
          <w:b/>
        </w:rPr>
        <w:t>empresa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média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dimensão</w:t>
      </w:r>
      <w:proofErr w:type="spellEnd"/>
      <w:r>
        <w:rPr>
          <w:rFonts w:asciiTheme="minorBidi" w:hAnsiTheme="minorBidi" w:cstheme="minorBidi"/>
          <w:b/>
        </w:rPr>
        <w:t xml:space="preserve">, </w:t>
      </w:r>
      <w:proofErr w:type="spellStart"/>
      <w:r>
        <w:rPr>
          <w:rFonts w:asciiTheme="minorBidi" w:hAnsiTheme="minorBidi" w:cstheme="minorBidi"/>
          <w:b/>
        </w:rPr>
        <w:t>não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só</w:t>
      </w:r>
      <w:proofErr w:type="spellEnd"/>
      <w:r>
        <w:rPr>
          <w:rFonts w:asciiTheme="minorBidi" w:hAnsiTheme="minorBidi" w:cstheme="minorBidi"/>
          <w:b/>
        </w:rPr>
        <w:t xml:space="preserve"> nos </w:t>
      </w:r>
      <w:proofErr w:type="spellStart"/>
      <w:r>
        <w:rPr>
          <w:rFonts w:asciiTheme="minorBidi" w:hAnsiTheme="minorBidi" w:cstheme="minorBidi"/>
          <w:b/>
        </w:rPr>
        <w:t>afirmámos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perante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grandes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empresas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internacionais</w:t>
      </w:r>
      <w:proofErr w:type="spellEnd"/>
      <w:r>
        <w:rPr>
          <w:rFonts w:asciiTheme="minorBidi" w:hAnsiTheme="minorBidi" w:cstheme="minorBidi"/>
          <w:b/>
        </w:rPr>
        <w:t xml:space="preserve">, </w:t>
      </w:r>
      <w:proofErr w:type="spellStart"/>
      <w:r>
        <w:rPr>
          <w:rFonts w:asciiTheme="minorBidi" w:hAnsiTheme="minorBidi" w:cstheme="minorBidi"/>
          <w:b/>
        </w:rPr>
        <w:t>como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até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lhes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retirámos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quota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mercado</w:t>
      </w:r>
      <w:proofErr w:type="spellEnd"/>
      <w:r>
        <w:rPr>
          <w:rFonts w:asciiTheme="minorBidi" w:hAnsiTheme="minorBidi" w:cstheme="minorBidi"/>
          <w:b/>
        </w:rPr>
        <w:t xml:space="preserve">”, </w:t>
      </w:r>
      <w:proofErr w:type="spellStart"/>
      <w:r>
        <w:rPr>
          <w:rFonts w:asciiTheme="minorBidi" w:hAnsiTheme="minorBidi" w:cstheme="minorBidi"/>
          <w:b/>
        </w:rPr>
        <w:t>afirmou</w:t>
      </w:r>
      <w:proofErr w:type="spellEnd"/>
      <w:r>
        <w:rPr>
          <w:rFonts w:asciiTheme="minorBidi" w:hAnsiTheme="minorBidi" w:cstheme="minorBidi"/>
          <w:b/>
        </w:rPr>
        <w:t xml:space="preserve"> Ernst Prost, </w:t>
      </w:r>
      <w:proofErr w:type="spellStart"/>
      <w:r>
        <w:rPr>
          <w:rFonts w:asciiTheme="minorBidi" w:hAnsiTheme="minorBidi" w:cstheme="minorBidi"/>
          <w:b/>
        </w:rPr>
        <w:t>sócio-gerente</w:t>
      </w:r>
      <w:proofErr w:type="spellEnd"/>
      <w:r>
        <w:rPr>
          <w:rFonts w:asciiTheme="minorBidi" w:hAnsiTheme="minorBidi" w:cstheme="minorBidi"/>
          <w:b/>
        </w:rPr>
        <w:t xml:space="preserve"> da LIQUI MOLY.</w:t>
      </w: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2016, a LIQUI MOLY </w:t>
      </w:r>
      <w:proofErr w:type="spellStart"/>
      <w:r>
        <w:rPr>
          <w:rFonts w:asciiTheme="minorBidi" w:hAnsiTheme="minorBidi" w:cstheme="minorBidi"/>
        </w:rPr>
        <w:t>produziu</w:t>
      </w:r>
      <w:proofErr w:type="spellEnd"/>
      <w:r>
        <w:rPr>
          <w:rFonts w:asciiTheme="minorBidi" w:hAnsiTheme="minorBidi" w:cstheme="minorBidi"/>
        </w:rPr>
        <w:t xml:space="preserve"> quase 80 000 </w:t>
      </w:r>
      <w:proofErr w:type="spellStart"/>
      <w:r>
        <w:rPr>
          <w:rFonts w:asciiTheme="minorBidi" w:hAnsiTheme="minorBidi" w:cstheme="minorBidi"/>
        </w:rPr>
        <w:t>toneladas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encheu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14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latas</w:t>
      </w:r>
      <w:proofErr w:type="spellEnd"/>
      <w:r>
        <w:rPr>
          <w:rFonts w:asciiTheme="minorBidi" w:hAnsiTheme="minorBidi" w:cstheme="minorBidi"/>
        </w:rPr>
        <w:t xml:space="preserve">. O </w:t>
      </w:r>
      <w:proofErr w:type="spellStart"/>
      <w:r>
        <w:rPr>
          <w:rFonts w:asciiTheme="minorBidi" w:hAnsiTheme="minorBidi" w:cstheme="minorBidi"/>
        </w:rPr>
        <w:t>número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colaboradores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aumentou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791 (60 </w:t>
      </w:r>
      <w:proofErr w:type="spellStart"/>
      <w:r>
        <w:rPr>
          <w:rFonts w:asciiTheme="minorBidi" w:hAnsiTheme="minorBidi" w:cstheme="minorBidi"/>
        </w:rPr>
        <w:t>colaboradores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>). “</w:t>
      </w:r>
      <w:proofErr w:type="spellStart"/>
      <w:r>
        <w:rPr>
          <w:rFonts w:asciiTheme="minorBidi" w:hAnsiTheme="minorBidi" w:cstheme="minorBidi"/>
        </w:rPr>
        <w:t>Eles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estão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base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nosso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êxito</w:t>
      </w:r>
      <w:proofErr w:type="spellEnd"/>
      <w:r>
        <w:rPr>
          <w:rFonts w:asciiTheme="minorBidi" w:hAnsiTheme="minorBidi" w:cstheme="minorBidi"/>
        </w:rPr>
        <w:t xml:space="preserve">”, </w:t>
      </w:r>
      <w:proofErr w:type="spellStart"/>
      <w:r>
        <w:rPr>
          <w:rFonts w:asciiTheme="minorBidi" w:hAnsiTheme="minorBidi" w:cstheme="minorBidi"/>
        </w:rPr>
        <w:t>afirmou</w:t>
      </w:r>
      <w:proofErr w:type="spellEnd"/>
      <w:r>
        <w:rPr>
          <w:rFonts w:asciiTheme="minorBidi" w:hAnsiTheme="minorBidi" w:cstheme="minorBidi"/>
        </w:rPr>
        <w:t xml:space="preserve"> Ernst Prost. “</w:t>
      </w:r>
      <w:proofErr w:type="spellStart"/>
      <w:r>
        <w:rPr>
          <w:rFonts w:asciiTheme="minorBidi" w:hAnsiTheme="minorBidi" w:cstheme="minorBidi"/>
        </w:rPr>
        <w:t>Isto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só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possível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pessoas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motivadas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trabalham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dia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após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dia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fazem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progredir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.” Os </w:t>
      </w:r>
      <w:proofErr w:type="spellStart"/>
      <w:r>
        <w:rPr>
          <w:rFonts w:asciiTheme="minorBidi" w:hAnsiTheme="minorBidi" w:cstheme="minorBidi"/>
        </w:rPr>
        <w:t>colaboradores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identificam</w:t>
      </w:r>
      <w:proofErr w:type="spellEnd"/>
      <w:r>
        <w:rPr>
          <w:rFonts w:asciiTheme="minorBidi" w:hAnsiTheme="minorBidi" w:cstheme="minorBidi"/>
        </w:rPr>
        <w:t xml:space="preserve">-se </w:t>
      </w: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tal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número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baixas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muito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reduzido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assim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tradicional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taxa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rotação</w:t>
      </w:r>
      <w:proofErr w:type="spellEnd"/>
      <w:r>
        <w:rPr>
          <w:rFonts w:asciiTheme="minorBidi" w:hAnsiTheme="minorBidi" w:cstheme="minorBidi"/>
        </w:rPr>
        <w:t xml:space="preserve">. E </w:t>
      </w:r>
      <w:proofErr w:type="spellStart"/>
      <w:r>
        <w:rPr>
          <w:rFonts w:asciiTheme="minorBidi" w:hAnsiTheme="minorBidi" w:cstheme="minorBidi"/>
        </w:rPr>
        <w:t>muitos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filhos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funcionários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acabam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também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começar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trabalhar</w:t>
      </w:r>
      <w:proofErr w:type="spellEnd"/>
      <w:r>
        <w:rPr>
          <w:rFonts w:asciiTheme="minorBidi" w:hAnsiTheme="minorBidi" w:cstheme="minorBidi"/>
        </w:rPr>
        <w:t xml:space="preserve"> na LIQUI MOLY. Ernst Prost: “</w:t>
      </w:r>
      <w:proofErr w:type="spellStart"/>
      <w:r>
        <w:rPr>
          <w:rFonts w:asciiTheme="minorBidi" w:hAnsiTheme="minorBidi" w:cstheme="minorBidi"/>
        </w:rPr>
        <w:t>Isto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familiar</w:t>
      </w:r>
      <w:proofErr w:type="spellEnd"/>
      <w:r>
        <w:rPr>
          <w:rFonts w:asciiTheme="minorBidi" w:hAnsiTheme="minorBidi" w:cstheme="minorBidi"/>
        </w:rPr>
        <w:t xml:space="preserve">. É a </w:t>
      </w:r>
      <w:proofErr w:type="spellStart"/>
      <w:r>
        <w:rPr>
          <w:rFonts w:asciiTheme="minorBidi" w:hAnsiTheme="minorBidi" w:cstheme="minorBidi"/>
        </w:rPr>
        <w:t>família</w:t>
      </w:r>
      <w:proofErr w:type="spellEnd"/>
      <w:r>
        <w:rPr>
          <w:rFonts w:asciiTheme="minorBidi" w:hAnsiTheme="minorBidi" w:cstheme="minorBidi"/>
        </w:rPr>
        <w:t xml:space="preserve"> LIQUI MOLY.”</w:t>
      </w: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2016 </w:t>
      </w:r>
      <w:proofErr w:type="spellStart"/>
      <w:r>
        <w:rPr>
          <w:rFonts w:asciiTheme="minorBidi" w:hAnsiTheme="minorBidi" w:cstheme="minorBidi"/>
        </w:rPr>
        <w:t>foi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grande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flutuação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preço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petróleo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dezembro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tinha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duplicado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relação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janeiro</w:t>
      </w:r>
      <w:proofErr w:type="spellEnd"/>
      <w:r>
        <w:rPr>
          <w:rFonts w:asciiTheme="minorBidi" w:hAnsiTheme="minorBidi" w:cstheme="minorBidi"/>
        </w:rPr>
        <w:t xml:space="preserve"> “</w:t>
      </w:r>
      <w:proofErr w:type="spellStart"/>
      <w:r>
        <w:rPr>
          <w:rFonts w:asciiTheme="minorBidi" w:hAnsiTheme="minorBidi" w:cstheme="minorBidi"/>
        </w:rPr>
        <w:t>Isto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facilitar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nossa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atividade</w:t>
      </w:r>
      <w:proofErr w:type="spellEnd"/>
      <w:r>
        <w:rPr>
          <w:rFonts w:asciiTheme="minorBidi" w:hAnsiTheme="minorBidi" w:cstheme="minorBidi"/>
        </w:rPr>
        <w:t xml:space="preserve">”, </w:t>
      </w:r>
      <w:proofErr w:type="spellStart"/>
      <w:r>
        <w:rPr>
          <w:rFonts w:asciiTheme="minorBidi" w:hAnsiTheme="minorBidi" w:cstheme="minorBidi"/>
        </w:rPr>
        <w:t>afirma</w:t>
      </w:r>
      <w:proofErr w:type="spellEnd"/>
      <w:r>
        <w:rPr>
          <w:rFonts w:asciiTheme="minorBidi" w:hAnsiTheme="minorBidi" w:cstheme="minorBidi"/>
        </w:rPr>
        <w:t xml:space="preserve"> Ernst Prost. “</w:t>
      </w:r>
      <w:proofErr w:type="spellStart"/>
      <w:r>
        <w:rPr>
          <w:rFonts w:asciiTheme="minorBidi" w:hAnsiTheme="minorBidi" w:cstheme="minorBidi"/>
        </w:rPr>
        <w:t>Por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isso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apostamos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num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crescimento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sustentável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qualitativo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não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num</w:t>
      </w:r>
      <w:proofErr w:type="spellEnd"/>
      <w:r>
        <w:rPr>
          <w:rFonts w:asciiTheme="minorBidi" w:hAnsiTheme="minorBidi" w:cstheme="minorBidi"/>
        </w:rPr>
        <w:t xml:space="preserve"> breve </w:t>
      </w:r>
      <w:proofErr w:type="spellStart"/>
      <w:r>
        <w:rPr>
          <w:rFonts w:asciiTheme="minorBidi" w:hAnsiTheme="minorBidi" w:cstheme="minorBidi"/>
        </w:rPr>
        <w:t>crescimento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passageiro</w:t>
      </w:r>
      <w:proofErr w:type="spellEnd"/>
      <w:r>
        <w:rPr>
          <w:rFonts w:asciiTheme="minorBidi" w:hAnsiTheme="minorBidi" w:cstheme="minorBidi"/>
        </w:rPr>
        <w:t xml:space="preserve">.”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o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lastRenderedPageBreak/>
        <w:t>negócios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aumentou</w:t>
      </w:r>
      <w:proofErr w:type="spellEnd"/>
      <w:r>
        <w:rPr>
          <w:rFonts w:asciiTheme="minorBidi" w:hAnsiTheme="minorBidi" w:cstheme="minorBidi"/>
        </w:rPr>
        <w:t xml:space="preserve"> 7 </w:t>
      </w:r>
      <w:proofErr w:type="spellStart"/>
      <w:r>
        <w:rPr>
          <w:rFonts w:asciiTheme="minorBidi" w:hAnsiTheme="minorBidi" w:cstheme="minorBidi"/>
        </w:rPr>
        <w:t>por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passado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Isto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foi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esperado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seu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país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origem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há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muito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a LIQUI MOLY </w:t>
      </w:r>
      <w:proofErr w:type="spellStart"/>
      <w:r>
        <w:rPr>
          <w:rFonts w:asciiTheme="minorBidi" w:hAnsiTheme="minorBidi" w:cstheme="minorBidi"/>
        </w:rPr>
        <w:t>atingiu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grande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quota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será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difícil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aumentar</w:t>
      </w:r>
      <w:proofErr w:type="spellEnd"/>
      <w:r>
        <w:rPr>
          <w:rFonts w:asciiTheme="minorBidi" w:hAnsiTheme="minorBidi" w:cstheme="minorBidi"/>
        </w:rPr>
        <w:t xml:space="preserve">. </w:t>
      </w: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Na </w:t>
      </w:r>
      <w:proofErr w:type="spellStart"/>
      <w:r>
        <w:rPr>
          <w:rFonts w:asciiTheme="minorBidi" w:hAnsiTheme="minorBidi" w:cstheme="minorBidi"/>
        </w:rPr>
        <w:t>exportação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coisas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correram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ainda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pois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aumentou</w:t>
      </w:r>
      <w:proofErr w:type="spellEnd"/>
      <w:r>
        <w:rPr>
          <w:rFonts w:asciiTheme="minorBidi" w:hAnsiTheme="minorBidi" w:cstheme="minorBidi"/>
        </w:rPr>
        <w:t xml:space="preserve"> 15 </w:t>
      </w:r>
      <w:proofErr w:type="spellStart"/>
      <w:r>
        <w:rPr>
          <w:rFonts w:asciiTheme="minorBidi" w:hAnsiTheme="minorBidi" w:cstheme="minorBidi"/>
        </w:rPr>
        <w:t>por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cento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Isto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deve</w:t>
      </w:r>
      <w:proofErr w:type="spellEnd"/>
      <w:r>
        <w:rPr>
          <w:rFonts w:asciiTheme="minorBidi" w:hAnsiTheme="minorBidi" w:cstheme="minorBidi"/>
        </w:rPr>
        <w:t xml:space="preserve">-se </w:t>
      </w:r>
      <w:proofErr w:type="spellStart"/>
      <w:r>
        <w:rPr>
          <w:rFonts w:asciiTheme="minorBidi" w:hAnsiTheme="minorBidi" w:cstheme="minorBidi"/>
        </w:rPr>
        <w:t>principalmente</w:t>
      </w:r>
      <w:proofErr w:type="spellEnd"/>
      <w:r>
        <w:rPr>
          <w:rFonts w:asciiTheme="minorBidi" w:hAnsiTheme="minorBidi" w:cstheme="minorBidi"/>
        </w:rPr>
        <w:t xml:space="preserve"> a um </w:t>
      </w:r>
      <w:proofErr w:type="spellStart"/>
      <w:r>
        <w:rPr>
          <w:rFonts w:asciiTheme="minorBidi" w:hAnsiTheme="minorBidi" w:cstheme="minorBidi"/>
        </w:rPr>
        <w:t>grande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crescimento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mercados-chave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EUA e a China (40 e 70 </w:t>
      </w:r>
      <w:proofErr w:type="spellStart"/>
      <w:r>
        <w:rPr>
          <w:rFonts w:asciiTheme="minorBidi" w:hAnsiTheme="minorBidi" w:cstheme="minorBidi"/>
        </w:rPr>
        <w:t>por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cento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respetivamente</w:t>
      </w:r>
      <w:proofErr w:type="spellEnd"/>
      <w:r>
        <w:rPr>
          <w:rFonts w:asciiTheme="minorBidi" w:hAnsiTheme="minorBidi" w:cstheme="minorBidi"/>
        </w:rPr>
        <w:t xml:space="preserve">). E </w:t>
      </w: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Rússia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conseguiu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atingir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viragem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exportação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2015, </w:t>
      </w:r>
      <w:proofErr w:type="spellStart"/>
      <w:r>
        <w:rPr>
          <w:rFonts w:asciiTheme="minorBidi" w:hAnsiTheme="minorBidi" w:cstheme="minorBidi"/>
        </w:rPr>
        <w:t>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vendas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nesse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país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sofreram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devido</w:t>
      </w:r>
      <w:proofErr w:type="spellEnd"/>
      <w:r>
        <w:rPr>
          <w:rFonts w:asciiTheme="minorBidi" w:hAnsiTheme="minorBidi" w:cstheme="minorBidi"/>
        </w:rPr>
        <w:t xml:space="preserve"> à </w:t>
      </w:r>
      <w:proofErr w:type="spellStart"/>
      <w:r>
        <w:rPr>
          <w:rFonts w:asciiTheme="minorBidi" w:hAnsiTheme="minorBidi" w:cstheme="minorBidi"/>
        </w:rPr>
        <w:t>crise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Crimeia</w:t>
      </w:r>
      <w:proofErr w:type="spellEnd"/>
      <w:r>
        <w:rPr>
          <w:rFonts w:asciiTheme="minorBidi" w:hAnsiTheme="minorBidi" w:cstheme="minorBidi"/>
        </w:rPr>
        <w:t xml:space="preserve">, à </w:t>
      </w:r>
      <w:proofErr w:type="spellStart"/>
      <w:r>
        <w:rPr>
          <w:rFonts w:asciiTheme="minorBidi" w:hAnsiTheme="minorBidi" w:cstheme="minorBidi"/>
        </w:rPr>
        <w:t>desvalorização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Rublo</w:t>
      </w:r>
      <w:proofErr w:type="spellEnd"/>
      <w:r>
        <w:rPr>
          <w:rFonts w:asciiTheme="minorBidi" w:hAnsiTheme="minorBidi" w:cstheme="minorBidi"/>
        </w:rPr>
        <w:t xml:space="preserve"> e a </w:t>
      </w:r>
      <w:proofErr w:type="spellStart"/>
      <w:r>
        <w:rPr>
          <w:rFonts w:asciiTheme="minorBidi" w:hAnsiTheme="minorBidi" w:cstheme="minorBidi"/>
        </w:rPr>
        <w:t>problemas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económicos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2016, </w:t>
      </w:r>
      <w:proofErr w:type="spellStart"/>
      <w:r>
        <w:rPr>
          <w:rFonts w:asciiTheme="minorBidi" w:hAnsiTheme="minorBidi" w:cstheme="minorBidi"/>
        </w:rPr>
        <w:t>houve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recuperação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apesar</w:t>
      </w:r>
      <w:proofErr w:type="spellEnd"/>
      <w:r>
        <w:rPr>
          <w:rFonts w:asciiTheme="minorBidi" w:hAnsiTheme="minorBidi" w:cstheme="minorBidi"/>
        </w:rPr>
        <w:t xml:space="preserve"> de a </w:t>
      </w:r>
      <w:proofErr w:type="spellStart"/>
      <w:r>
        <w:rPr>
          <w:rFonts w:asciiTheme="minorBidi" w:hAnsiTheme="minorBidi" w:cstheme="minorBidi"/>
        </w:rPr>
        <w:t>situação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económica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difícil</w:t>
      </w:r>
      <w:proofErr w:type="spellEnd"/>
      <w:r>
        <w:rPr>
          <w:rFonts w:asciiTheme="minorBidi" w:hAnsiTheme="minorBidi" w:cstheme="minorBidi"/>
        </w:rPr>
        <w:t xml:space="preserve"> se </w:t>
      </w:r>
      <w:proofErr w:type="spellStart"/>
      <w:r>
        <w:rPr>
          <w:rFonts w:asciiTheme="minorBidi" w:hAnsiTheme="minorBidi" w:cstheme="minorBidi"/>
        </w:rPr>
        <w:t>manter</w:t>
      </w:r>
      <w:proofErr w:type="spellEnd"/>
      <w:r>
        <w:rPr>
          <w:rFonts w:asciiTheme="minorBidi" w:hAnsiTheme="minorBidi" w:cstheme="minorBidi"/>
        </w:rPr>
        <w:t xml:space="preserve">. </w:t>
      </w: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Entretanto</w:t>
      </w:r>
      <w:proofErr w:type="spellEnd"/>
      <w:r>
        <w:rPr>
          <w:rFonts w:asciiTheme="minorBidi" w:hAnsiTheme="minorBidi" w:cstheme="minorBidi"/>
        </w:rPr>
        <w:t xml:space="preserve">, a MOLY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dois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terços</w:t>
      </w:r>
      <w:proofErr w:type="spellEnd"/>
      <w:r>
        <w:rPr>
          <w:rFonts w:asciiTheme="minorBidi" w:hAnsiTheme="minorBidi" w:cstheme="minorBidi"/>
        </w:rPr>
        <w:t xml:space="preserve"> das </w:t>
      </w:r>
      <w:proofErr w:type="spellStart"/>
      <w:r>
        <w:rPr>
          <w:rFonts w:asciiTheme="minorBidi" w:hAnsiTheme="minorBidi" w:cstheme="minorBidi"/>
        </w:rPr>
        <w:t>suas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receitas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estrangeiro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aqui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também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tendência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crescimento</w:t>
      </w:r>
      <w:proofErr w:type="spellEnd"/>
      <w:r>
        <w:rPr>
          <w:rFonts w:asciiTheme="minorBidi" w:hAnsiTheme="minorBidi" w:cstheme="minorBidi"/>
        </w:rPr>
        <w:t xml:space="preserve">. Tal </w:t>
      </w:r>
      <w:proofErr w:type="spellStart"/>
      <w:r>
        <w:rPr>
          <w:rFonts w:asciiTheme="minorBidi" w:hAnsiTheme="minorBidi" w:cstheme="minorBidi"/>
        </w:rPr>
        <w:t>foi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possibilitado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pelos</w:t>
      </w:r>
      <w:proofErr w:type="spellEnd"/>
      <w:r>
        <w:rPr>
          <w:rFonts w:asciiTheme="minorBidi" w:hAnsiTheme="minorBidi" w:cstheme="minorBidi"/>
        </w:rPr>
        <w:t xml:space="preserve"> 51 </w:t>
      </w:r>
      <w:proofErr w:type="spellStart"/>
      <w:r>
        <w:rPr>
          <w:rFonts w:asciiTheme="minorBidi" w:hAnsiTheme="minorBidi" w:cstheme="minorBidi"/>
        </w:rPr>
        <w:t>colaboradores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departamento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exportação</w:t>
      </w:r>
      <w:proofErr w:type="spellEnd"/>
      <w:r>
        <w:rPr>
          <w:rFonts w:asciiTheme="minorBidi" w:hAnsiTheme="minorBidi" w:cstheme="minorBidi"/>
        </w:rPr>
        <w:t xml:space="preserve">. Ernst Prost: “Os </w:t>
      </w:r>
      <w:proofErr w:type="spellStart"/>
      <w:r>
        <w:rPr>
          <w:rFonts w:asciiTheme="minorBidi" w:hAnsiTheme="minorBidi" w:cstheme="minorBidi"/>
        </w:rPr>
        <w:t>nossos</w:t>
      </w:r>
      <w:proofErr w:type="spellEnd"/>
      <w:r>
        <w:rPr>
          <w:rFonts w:asciiTheme="minorBidi" w:hAnsiTheme="minorBidi" w:cstheme="minorBidi"/>
        </w:rPr>
        <w:t xml:space="preserve"> Export Area Manager </w:t>
      </w:r>
      <w:proofErr w:type="spellStart"/>
      <w:r>
        <w:rPr>
          <w:rFonts w:asciiTheme="minorBidi" w:hAnsiTheme="minorBidi" w:cstheme="minorBidi"/>
        </w:rPr>
        <w:t>passam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metade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seu</w:t>
      </w:r>
      <w:proofErr w:type="spellEnd"/>
      <w:r>
        <w:rPr>
          <w:rFonts w:asciiTheme="minorBidi" w:hAnsiTheme="minorBidi" w:cstheme="minorBidi"/>
        </w:rPr>
        <w:t xml:space="preserve"> tempo de </w:t>
      </w:r>
      <w:proofErr w:type="spellStart"/>
      <w:r>
        <w:rPr>
          <w:rFonts w:asciiTheme="minorBidi" w:hAnsiTheme="minorBidi" w:cstheme="minorBidi"/>
        </w:rPr>
        <w:t>trabalho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local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junto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nossos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clientes</w:t>
      </w:r>
      <w:proofErr w:type="spellEnd"/>
      <w:r>
        <w:rPr>
          <w:rFonts w:asciiTheme="minorBidi" w:hAnsiTheme="minorBidi" w:cstheme="minorBidi"/>
        </w:rPr>
        <w:t xml:space="preserve">, e </w:t>
      </w:r>
      <w:proofErr w:type="spellStart"/>
      <w:r>
        <w:rPr>
          <w:rFonts w:asciiTheme="minorBidi" w:hAnsiTheme="minorBidi" w:cstheme="minorBidi"/>
        </w:rPr>
        <w:t>ajudam</w:t>
      </w:r>
      <w:proofErr w:type="spellEnd"/>
      <w:r>
        <w:rPr>
          <w:rFonts w:asciiTheme="minorBidi" w:hAnsiTheme="minorBidi" w:cstheme="minorBidi"/>
        </w:rPr>
        <w:t xml:space="preserve">-nos a </w:t>
      </w:r>
      <w:proofErr w:type="spellStart"/>
      <w:r>
        <w:rPr>
          <w:rFonts w:asciiTheme="minorBidi" w:hAnsiTheme="minorBidi" w:cstheme="minorBidi"/>
        </w:rPr>
        <w:t>concretizar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conceitos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estratégias</w:t>
      </w:r>
      <w:proofErr w:type="spellEnd"/>
      <w:r>
        <w:rPr>
          <w:rFonts w:asciiTheme="minorBidi" w:hAnsiTheme="minorBidi" w:cstheme="minorBidi"/>
        </w:rPr>
        <w:t xml:space="preserve">. E o </w:t>
      </w:r>
      <w:proofErr w:type="spellStart"/>
      <w:r>
        <w:rPr>
          <w:rFonts w:asciiTheme="minorBidi" w:hAnsiTheme="minorBidi" w:cstheme="minorBidi"/>
        </w:rPr>
        <w:t>nosso</w:t>
      </w:r>
      <w:proofErr w:type="spellEnd"/>
      <w:r>
        <w:rPr>
          <w:rFonts w:asciiTheme="minorBidi" w:hAnsiTheme="minorBidi" w:cstheme="minorBidi"/>
        </w:rPr>
        <w:t xml:space="preserve"> Back Office </w:t>
      </w:r>
      <w:proofErr w:type="spellStart"/>
      <w:r>
        <w:rPr>
          <w:rFonts w:asciiTheme="minorBidi" w:hAnsiTheme="minorBidi" w:cstheme="minorBidi"/>
        </w:rPr>
        <w:t>permite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todos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meses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centenas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contentores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partam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todo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mundo</w:t>
      </w:r>
      <w:proofErr w:type="spellEnd"/>
      <w:r>
        <w:rPr>
          <w:rFonts w:asciiTheme="minorBidi" w:hAnsiTheme="minorBidi" w:cstheme="minorBidi"/>
        </w:rPr>
        <w:t>.”</w:t>
      </w: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 LIQUI MOLY </w:t>
      </w:r>
      <w:proofErr w:type="spellStart"/>
      <w:r>
        <w:rPr>
          <w:rFonts w:asciiTheme="minorBidi" w:hAnsiTheme="minorBidi" w:cstheme="minorBidi"/>
        </w:rPr>
        <w:t>também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consegue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bons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resultados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exóticos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Iraque</w:t>
      </w:r>
      <w:proofErr w:type="spellEnd"/>
      <w:r>
        <w:rPr>
          <w:rFonts w:asciiTheme="minorBidi" w:hAnsiTheme="minorBidi" w:cstheme="minorBidi"/>
        </w:rPr>
        <w:t xml:space="preserve">, a </w:t>
      </w:r>
      <w:proofErr w:type="spellStart"/>
      <w:r>
        <w:rPr>
          <w:rFonts w:asciiTheme="minorBidi" w:hAnsiTheme="minorBidi" w:cstheme="minorBidi"/>
        </w:rPr>
        <w:t>Argélia</w:t>
      </w:r>
      <w:proofErr w:type="spellEnd"/>
      <w:r>
        <w:rPr>
          <w:rFonts w:asciiTheme="minorBidi" w:hAnsiTheme="minorBidi" w:cstheme="minorBidi"/>
        </w:rPr>
        <w:t xml:space="preserve"> e o </w:t>
      </w:r>
      <w:proofErr w:type="spellStart"/>
      <w:r>
        <w:rPr>
          <w:rFonts w:asciiTheme="minorBidi" w:hAnsiTheme="minorBidi" w:cstheme="minorBidi"/>
        </w:rPr>
        <w:t>Turquemenistão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concorrência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investe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muita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energia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nestes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mercados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mas</w:t>
      </w:r>
      <w:proofErr w:type="spellEnd"/>
      <w:r>
        <w:rPr>
          <w:rFonts w:asciiTheme="minorBidi" w:hAnsiTheme="minorBidi" w:cstheme="minorBidi"/>
        </w:rPr>
        <w:t xml:space="preserve"> a LIQUI MOLY </w:t>
      </w:r>
      <w:proofErr w:type="spellStart"/>
      <w:r>
        <w:rPr>
          <w:rFonts w:asciiTheme="minorBidi" w:hAnsiTheme="minorBidi" w:cstheme="minorBidi"/>
        </w:rPr>
        <w:t>aproveita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potencialidades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neles</w:t>
      </w:r>
      <w:proofErr w:type="spellEnd"/>
      <w:r>
        <w:rPr>
          <w:rFonts w:asciiTheme="minorBidi" w:hAnsiTheme="minorBidi" w:cstheme="minorBidi"/>
        </w:rPr>
        <w:t xml:space="preserve"> existentes (</w:t>
      </w:r>
      <w:proofErr w:type="spellStart"/>
      <w:r>
        <w:rPr>
          <w:rFonts w:asciiTheme="minorBidi" w:hAnsiTheme="minorBidi" w:cstheme="minorBidi"/>
        </w:rPr>
        <w:t>ver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também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entrevista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Ernst Prost).</w:t>
      </w: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O </w:t>
      </w:r>
      <w:proofErr w:type="spellStart"/>
      <w:r>
        <w:rPr>
          <w:rFonts w:asciiTheme="minorBidi" w:hAnsiTheme="minorBidi" w:cstheme="minorBidi"/>
        </w:rPr>
        <w:t>abrangente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programa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investimento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fábrica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produção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será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concluído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próximo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. Mas </w:t>
      </w:r>
      <w:proofErr w:type="spellStart"/>
      <w:r>
        <w:rPr>
          <w:rFonts w:asciiTheme="minorBidi" w:hAnsiTheme="minorBidi" w:cstheme="minorBidi"/>
        </w:rPr>
        <w:t>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próximas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aquisições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já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estão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ser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pensadas</w:t>
      </w:r>
      <w:proofErr w:type="spellEnd"/>
      <w:r>
        <w:rPr>
          <w:rFonts w:asciiTheme="minorBidi" w:hAnsiTheme="minorBidi" w:cstheme="minorBidi"/>
        </w:rPr>
        <w:t xml:space="preserve">: a LIQUI MOLY </w:t>
      </w:r>
      <w:proofErr w:type="spellStart"/>
      <w:r>
        <w:rPr>
          <w:rFonts w:asciiTheme="minorBidi" w:hAnsiTheme="minorBidi" w:cstheme="minorBidi"/>
        </w:rPr>
        <w:t>está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trabalhar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lastRenderedPageBreak/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lançamento</w:t>
      </w:r>
      <w:proofErr w:type="spellEnd"/>
      <w:r>
        <w:rPr>
          <w:rFonts w:asciiTheme="minorBidi" w:hAnsiTheme="minorBidi" w:cstheme="minorBidi"/>
        </w:rPr>
        <w:t xml:space="preserve"> de um </w:t>
      </w:r>
      <w:proofErr w:type="spellStart"/>
      <w:r>
        <w:rPr>
          <w:rFonts w:asciiTheme="minorBidi" w:hAnsiTheme="minorBidi" w:cstheme="minorBidi"/>
        </w:rPr>
        <w:t>novo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software</w:t>
      </w:r>
      <w:proofErr w:type="spellEnd"/>
      <w:r>
        <w:rPr>
          <w:rFonts w:asciiTheme="minorBidi" w:hAnsiTheme="minorBidi" w:cstheme="minorBidi"/>
        </w:rPr>
        <w:t xml:space="preserve"> da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bem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modernização</w:t>
      </w:r>
      <w:proofErr w:type="spellEnd"/>
      <w:r>
        <w:rPr>
          <w:rFonts w:asciiTheme="minorBidi" w:hAnsiTheme="minorBidi" w:cstheme="minorBidi"/>
        </w:rPr>
        <w:t xml:space="preserve"> e na </w:t>
      </w:r>
      <w:proofErr w:type="spellStart"/>
      <w:r>
        <w:rPr>
          <w:rFonts w:asciiTheme="minorBidi" w:hAnsiTheme="minorBidi" w:cstheme="minorBidi"/>
        </w:rPr>
        <w:t>automatização</w:t>
      </w:r>
      <w:proofErr w:type="spellEnd"/>
      <w:r>
        <w:rPr>
          <w:rFonts w:asciiTheme="minorBidi" w:hAnsiTheme="minorBidi" w:cstheme="minorBidi"/>
        </w:rPr>
        <w:t xml:space="preserve"> da </w:t>
      </w:r>
      <w:proofErr w:type="spellStart"/>
      <w:r>
        <w:rPr>
          <w:rFonts w:asciiTheme="minorBidi" w:hAnsiTheme="minorBidi" w:cstheme="minorBidi"/>
        </w:rPr>
        <w:t>sua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produção</w:t>
      </w:r>
      <w:proofErr w:type="spellEnd"/>
      <w:r>
        <w:rPr>
          <w:rFonts w:asciiTheme="minorBidi" w:hAnsiTheme="minorBidi" w:cstheme="minorBidi"/>
        </w:rPr>
        <w:t xml:space="preserve">. “A </w:t>
      </w:r>
      <w:proofErr w:type="spellStart"/>
      <w:r>
        <w:rPr>
          <w:rFonts w:asciiTheme="minorBidi" w:hAnsiTheme="minorBidi" w:cstheme="minorBidi"/>
        </w:rPr>
        <w:t>automatização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necessária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podermos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satisfazer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crescente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procura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aliviar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nossos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colaboradores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trabalhos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particularmente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exigentes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termos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físicos</w:t>
      </w:r>
      <w:proofErr w:type="spellEnd"/>
      <w:r>
        <w:rPr>
          <w:rFonts w:asciiTheme="minorBidi" w:hAnsiTheme="minorBidi" w:cstheme="minorBidi"/>
        </w:rPr>
        <w:t xml:space="preserve">”, </w:t>
      </w:r>
      <w:proofErr w:type="spellStart"/>
      <w:r>
        <w:rPr>
          <w:rFonts w:asciiTheme="minorBidi" w:hAnsiTheme="minorBidi" w:cstheme="minorBidi"/>
        </w:rPr>
        <w:t>afirmou</w:t>
      </w:r>
      <w:proofErr w:type="spellEnd"/>
      <w:r>
        <w:rPr>
          <w:rFonts w:asciiTheme="minorBidi" w:hAnsiTheme="minorBidi" w:cstheme="minorBidi"/>
        </w:rPr>
        <w:t xml:space="preserve"> Ernst Prost. “</w:t>
      </w:r>
      <w:proofErr w:type="spellStart"/>
      <w:r>
        <w:rPr>
          <w:rFonts w:asciiTheme="minorBidi" w:hAnsiTheme="minorBidi" w:cstheme="minorBidi"/>
        </w:rPr>
        <w:t>Não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vamos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cortar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nenhum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posto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trabalho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pois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nós</w:t>
      </w:r>
      <w:proofErr w:type="spellEnd"/>
      <w:r>
        <w:rPr>
          <w:rFonts w:asciiTheme="minorBidi" w:hAnsiTheme="minorBidi" w:cstheme="minorBidi"/>
        </w:rPr>
        <w:t xml:space="preserve">, o </w:t>
      </w:r>
      <w:proofErr w:type="spellStart"/>
      <w:r>
        <w:rPr>
          <w:rFonts w:asciiTheme="minorBidi" w:hAnsiTheme="minorBidi" w:cstheme="minorBidi"/>
        </w:rPr>
        <w:t>homem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está</w:t>
      </w:r>
      <w:proofErr w:type="spellEnd"/>
      <w:r>
        <w:rPr>
          <w:rFonts w:asciiTheme="minorBidi" w:hAnsiTheme="minorBidi" w:cstheme="minorBidi"/>
        </w:rPr>
        <w:t xml:space="preserve"> sempre </w:t>
      </w:r>
      <w:proofErr w:type="spellStart"/>
      <w:r>
        <w:rPr>
          <w:rFonts w:asciiTheme="minorBidi" w:hAnsiTheme="minorBidi" w:cstheme="minorBidi"/>
        </w:rPr>
        <w:t>acima</w:t>
      </w:r>
      <w:proofErr w:type="spellEnd"/>
      <w:r>
        <w:rPr>
          <w:rFonts w:asciiTheme="minorBidi" w:hAnsiTheme="minorBidi" w:cstheme="minorBidi"/>
        </w:rPr>
        <w:t xml:space="preserve"> da </w:t>
      </w:r>
      <w:proofErr w:type="spellStart"/>
      <w:r>
        <w:rPr>
          <w:rFonts w:asciiTheme="minorBidi" w:hAnsiTheme="minorBidi" w:cstheme="minorBidi"/>
        </w:rPr>
        <w:t>máquina</w:t>
      </w:r>
      <w:proofErr w:type="spellEnd"/>
      <w:r>
        <w:rPr>
          <w:rFonts w:asciiTheme="minorBidi" w:hAnsiTheme="minorBidi" w:cstheme="minorBidi"/>
        </w:rPr>
        <w:t>.”</w:t>
      </w: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E3190F" w:rsidRDefault="00E3190F" w:rsidP="005C6B1E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Os </w:t>
      </w:r>
      <w:proofErr w:type="spellStart"/>
      <w:r>
        <w:rPr>
          <w:rFonts w:asciiTheme="minorBidi" w:hAnsiTheme="minorBidi" w:cstheme="minorBidi"/>
        </w:rPr>
        <w:t>sinais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indicam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também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continuidade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crescimento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Desde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início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, 14 </w:t>
      </w:r>
      <w:proofErr w:type="spellStart"/>
      <w:r>
        <w:rPr>
          <w:rFonts w:asciiTheme="minorBidi" w:hAnsiTheme="minorBidi" w:cstheme="minorBidi"/>
        </w:rPr>
        <w:t>novos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colaboradores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foram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contratados</w:t>
      </w:r>
      <w:proofErr w:type="spellEnd"/>
      <w:r>
        <w:rPr>
          <w:rFonts w:asciiTheme="minorBidi" w:hAnsiTheme="minorBidi" w:cstheme="minorBidi"/>
        </w:rPr>
        <w:t xml:space="preserve">. E o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janeiro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foi</w:t>
      </w:r>
      <w:proofErr w:type="spellEnd"/>
      <w:r>
        <w:rPr>
          <w:rFonts w:asciiTheme="minorBidi" w:hAnsiTheme="minorBidi" w:cstheme="minorBidi"/>
        </w:rPr>
        <w:t xml:space="preserve"> 16 </w:t>
      </w:r>
      <w:proofErr w:type="spellStart"/>
      <w:r>
        <w:rPr>
          <w:rFonts w:asciiTheme="minorBidi" w:hAnsiTheme="minorBidi" w:cstheme="minorBidi"/>
        </w:rPr>
        <w:t>por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superior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mesmo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mês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anterior</w:t>
      </w:r>
      <w:proofErr w:type="spellEnd"/>
      <w:r>
        <w:rPr>
          <w:rFonts w:asciiTheme="minorBidi" w:hAnsiTheme="minorBidi" w:cstheme="minorBidi"/>
        </w:rPr>
        <w:t xml:space="preserve">. Ernst Prost </w:t>
      </w:r>
      <w:proofErr w:type="spellStart"/>
      <w:r>
        <w:rPr>
          <w:rFonts w:asciiTheme="minorBidi" w:hAnsiTheme="minorBidi" w:cstheme="minorBidi"/>
        </w:rPr>
        <w:t>está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confiante</w:t>
      </w:r>
      <w:proofErr w:type="spellEnd"/>
      <w:r>
        <w:rPr>
          <w:rFonts w:asciiTheme="minorBidi" w:hAnsiTheme="minorBidi" w:cstheme="minorBidi"/>
        </w:rPr>
        <w:t>: “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2017, </w:t>
      </w:r>
      <w:proofErr w:type="spellStart"/>
      <w:r>
        <w:rPr>
          <w:rFonts w:asciiTheme="minorBidi" w:hAnsiTheme="minorBidi" w:cstheme="minorBidi"/>
        </w:rPr>
        <w:t>vamos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atingir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meio</w:t>
      </w:r>
      <w:proofErr w:type="spellEnd"/>
      <w:r w:rsidR="005C6B1E">
        <w:rPr>
          <w:rFonts w:asciiTheme="minorBidi" w:hAnsiTheme="minorBidi" w:cstheme="minorBidi"/>
        </w:rPr>
        <w:t xml:space="preserve"> </w:t>
      </w:r>
      <w:r w:rsidR="005C6B1E" w:rsidRPr="005C6B1E">
        <w:rPr>
          <w:rFonts w:asciiTheme="minorBidi" w:hAnsiTheme="minorBidi" w:cstheme="minorBidi"/>
        </w:rPr>
        <w:t>bilhão</w:t>
      </w:r>
      <w:bookmarkStart w:id="0" w:name="_GoBack"/>
      <w:bookmarkEnd w:id="0"/>
      <w:r>
        <w:rPr>
          <w:rFonts w:asciiTheme="minorBidi" w:hAnsiTheme="minorBidi" w:cstheme="minorBidi"/>
        </w:rPr>
        <w:t xml:space="preserve">.” </w:t>
      </w: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lastRenderedPageBreak/>
        <w:t>Poderá obter mais informações em: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  <w:r w:rsidRPr="006E798B">
        <w:rPr>
          <w:rFonts w:ascii="Arial" w:hAnsi="Arial" w:cs="Arial"/>
          <w:color w:val="000000"/>
          <w:lang w:val="fr-BE"/>
        </w:rPr>
        <w:t xml:space="preserve">LIQUI MOLY </w:t>
      </w:r>
      <w:proofErr w:type="spellStart"/>
      <w:r w:rsidRPr="006E798B">
        <w:rPr>
          <w:rFonts w:ascii="Arial" w:hAnsi="Arial" w:cs="Arial"/>
          <w:color w:val="000000"/>
          <w:lang w:val="fr-BE"/>
        </w:rPr>
        <w:t>GmbH</w:t>
      </w:r>
      <w:proofErr w:type="spellEnd"/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Peter Szarafinski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6E798B">
        <w:rPr>
          <w:rFonts w:ascii="Arial" w:hAnsi="Arial" w:cs="Arial"/>
          <w:color w:val="000000"/>
        </w:rPr>
        <w:t>Jerg</w:t>
      </w:r>
      <w:proofErr w:type="spellEnd"/>
      <w:r w:rsidRPr="006E798B">
        <w:rPr>
          <w:rFonts w:ascii="Arial" w:hAnsi="Arial" w:cs="Arial"/>
          <w:color w:val="000000"/>
        </w:rPr>
        <w:t>-Wieland-Str. 4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89081 Ulm-Lehr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City">
        <w:smartTag w:uri="urn:schemas-microsoft-com:office:smarttags" w:element="State">
          <w:r w:rsidRPr="006E798B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Tel.: +49 7 31/14 20 189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Fax: +49 7 31/14 20 82</w:t>
      </w:r>
    </w:p>
    <w:p w:rsidR="00EE40B5" w:rsidRPr="006E798B" w:rsidRDefault="00AA0774" w:rsidP="00F12510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lang w:val="en-GB"/>
        </w:rPr>
      </w:pPr>
      <w:r w:rsidRPr="006E798B">
        <w:rPr>
          <w:rFonts w:ascii="Arial" w:hAnsi="Arial" w:cs="Arial"/>
          <w:lang w:val="en-GB"/>
        </w:rPr>
        <w:t>Peter.Szarafinski@liqui-moly.de</w:t>
      </w: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A6334"/>
    <w:rsid w:val="001A7B69"/>
    <w:rsid w:val="001B61D4"/>
    <w:rsid w:val="001C2BEF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1048B"/>
    <w:rsid w:val="005111DE"/>
    <w:rsid w:val="005126F1"/>
    <w:rsid w:val="00512A9E"/>
    <w:rsid w:val="00521BE8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30F0"/>
    <w:rsid w:val="00645507"/>
    <w:rsid w:val="00647771"/>
    <w:rsid w:val="00653429"/>
    <w:rsid w:val="00665133"/>
    <w:rsid w:val="006671BD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800AA5"/>
    <w:rsid w:val="00803AB5"/>
    <w:rsid w:val="008104F9"/>
    <w:rsid w:val="00822CBB"/>
    <w:rsid w:val="00830B6C"/>
    <w:rsid w:val="00830C6A"/>
    <w:rsid w:val="00831CB8"/>
    <w:rsid w:val="008341DE"/>
    <w:rsid w:val="008366AD"/>
    <w:rsid w:val="00836903"/>
    <w:rsid w:val="0083795D"/>
    <w:rsid w:val="00845656"/>
    <w:rsid w:val="00861C45"/>
    <w:rsid w:val="00874703"/>
    <w:rsid w:val="008760E9"/>
    <w:rsid w:val="008803EB"/>
    <w:rsid w:val="00883E9A"/>
    <w:rsid w:val="0088700D"/>
    <w:rsid w:val="00893A2E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709F"/>
    <w:rsid w:val="00B5173F"/>
    <w:rsid w:val="00B554B2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406F9"/>
    <w:rsid w:val="00F4264A"/>
    <w:rsid w:val="00F45C69"/>
    <w:rsid w:val="00F509C2"/>
    <w:rsid w:val="00F601FB"/>
    <w:rsid w:val="00F622B9"/>
    <w:rsid w:val="00F62C07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2017-02-20T08:56:00Z</dcterms:created>
  <dcterms:modified xsi:type="dcterms:W3CDTF">2017-02-27T01:20:00Z</dcterms:modified>
</cp:coreProperties>
</file>