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D0" w:rsidRPr="00253EB0" w:rsidRDefault="00155FD0">
      <w:pPr>
        <w:ind w:right="2053"/>
        <w:jc w:val="both"/>
        <w:rPr>
          <w:rFonts w:ascii="Arial" w:hAnsi="Arial" w:cs="Arial"/>
          <w:sz w:val="22"/>
          <w:lang w:val="da-DK"/>
        </w:rPr>
      </w:pPr>
    </w:p>
    <w:p w:rsidR="004427FF" w:rsidRDefault="004427FF" w:rsidP="004427FF">
      <w:pPr>
        <w:spacing w:line="360" w:lineRule="auto"/>
        <w:ind w:right="1842"/>
        <w:jc w:val="both"/>
        <w:rPr>
          <w:rFonts w:ascii="Arial" w:hAnsi="Arial" w:cs="Arial"/>
          <w:b/>
          <w:snapToGrid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  <w:lang w:val="nb"/>
        </w:rPr>
        <w:t>LIQUI MOLY går inn under Würth-paraplyen</w:t>
      </w:r>
    </w:p>
    <w:p w:rsidR="004427FF" w:rsidRDefault="004427FF" w:rsidP="004427FF">
      <w:pPr>
        <w:spacing w:line="360" w:lineRule="auto"/>
        <w:ind w:right="1842"/>
        <w:jc w:val="both"/>
        <w:rPr>
          <w:rFonts w:ascii="Arial" w:hAnsi="Arial" w:cs="Arial"/>
        </w:rPr>
      </w:pPr>
    </w:p>
    <w:p w:rsidR="004427FF" w:rsidRDefault="004427FF" w:rsidP="004427FF">
      <w:pPr>
        <w:spacing w:line="360" w:lineRule="auto"/>
        <w:ind w:right="184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nb"/>
        </w:rPr>
        <w:t>Ernst Prost selger bedriftsgruppen sin til konglomeratet i tungvekterklassen</w:t>
      </w:r>
    </w:p>
    <w:p w:rsidR="004427FF" w:rsidRDefault="004427FF" w:rsidP="004427FF">
      <w:pPr>
        <w:spacing w:line="360" w:lineRule="auto"/>
        <w:ind w:right="1842"/>
        <w:jc w:val="both"/>
        <w:rPr>
          <w:rFonts w:ascii="Arial" w:hAnsi="Arial" w:cs="Arial"/>
        </w:rPr>
      </w:pPr>
    </w:p>
    <w:p w:rsidR="004427FF" w:rsidRDefault="004427FF" w:rsidP="004427FF">
      <w:pPr>
        <w:spacing w:line="360" w:lineRule="auto"/>
        <w:ind w:right="18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nb"/>
        </w:rPr>
        <w:t>Desember 2017 – LIQUI MOLY får ny eier.</w:t>
      </w:r>
      <w:r>
        <w:rPr>
          <w:rFonts w:ascii="Arial" w:hAnsi="Arial" w:cs="Arial"/>
          <w:lang w:val="nb"/>
        </w:rPr>
        <w:t xml:space="preserve"> </w:t>
      </w:r>
      <w:r>
        <w:rPr>
          <w:rFonts w:ascii="Arial" w:hAnsi="Arial" w:cs="Arial"/>
          <w:b/>
          <w:bCs/>
          <w:lang w:val="nb"/>
        </w:rPr>
        <w:t>Administrerende direktør Ernst Prost selger sine selskapsandeler til Würth-gruppen ved årsskiftet.</w:t>
      </w:r>
      <w:r>
        <w:rPr>
          <w:rFonts w:ascii="Arial" w:hAnsi="Arial" w:cs="Arial"/>
          <w:lang w:val="nb"/>
        </w:rPr>
        <w:t xml:space="preserve"> </w:t>
      </w:r>
      <w:r>
        <w:rPr>
          <w:rFonts w:ascii="Arial" w:hAnsi="Arial" w:cs="Arial"/>
          <w:b/>
          <w:bCs/>
          <w:lang w:val="nb"/>
        </w:rPr>
        <w:t>«Dermed sikrer jeg at LIQUI MOLY vil fortsette å bestå også når jeg en gang ikke lenger står ved roret», sier Ernst Prost.</w:t>
      </w:r>
      <w:r>
        <w:rPr>
          <w:rFonts w:ascii="Arial" w:hAnsi="Arial" w:cs="Arial"/>
          <w:lang w:val="nb"/>
        </w:rPr>
        <w:t xml:space="preserve"> </w:t>
      </w:r>
      <w:r>
        <w:rPr>
          <w:rFonts w:ascii="Arial" w:hAnsi="Arial" w:cs="Arial"/>
          <w:b/>
          <w:bCs/>
          <w:lang w:val="nb"/>
        </w:rPr>
        <w:t>Han forblir administrerende direktør for bedriftsgruppen.</w:t>
      </w:r>
    </w:p>
    <w:p w:rsidR="004427FF" w:rsidRDefault="004427FF" w:rsidP="004427FF">
      <w:pPr>
        <w:spacing w:line="360" w:lineRule="auto"/>
        <w:ind w:right="1842"/>
        <w:jc w:val="both"/>
        <w:rPr>
          <w:rFonts w:ascii="Arial" w:hAnsi="Arial" w:cs="Arial"/>
          <w:b/>
        </w:rPr>
      </w:pPr>
    </w:p>
    <w:p w:rsidR="004427FF" w:rsidRDefault="004427FF" w:rsidP="004427FF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 w:cs="Arial"/>
          <w:lang w:val="nb"/>
        </w:rPr>
        <w:t>LIQUI MOLY er en kjernesunn bedrift med høy egenkapitalandel og ny omsetningsrekord også i år. «Jeg ønsket å sikre bedriften for fremtiden mens vi gjør det bra, og vi ikke er nødt til å ta en bestemmelse under press», forklarer Ernst Prost.</w:t>
      </w:r>
    </w:p>
    <w:p w:rsidR="004427FF" w:rsidRDefault="004427FF" w:rsidP="004427FF">
      <w:pPr>
        <w:spacing w:line="360" w:lineRule="auto"/>
        <w:ind w:right="1842"/>
        <w:jc w:val="both"/>
        <w:rPr>
          <w:rFonts w:ascii="Arial" w:hAnsi="Arial" w:cs="Arial"/>
        </w:rPr>
      </w:pPr>
    </w:p>
    <w:p w:rsidR="004427FF" w:rsidRDefault="004427FF" w:rsidP="004427FF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 w:cs="Arial"/>
          <w:lang w:val="nb"/>
        </w:rPr>
        <w:t>Tilknytningen til Würth-konsernet strekker seg langt bak i tid. Würth-gruppen har i nesten 20 år vært stille partner i LIQUI MOLY – allerede den gang som sikkerhet mot uforutsette hendelser. Selv om Würth-gruppen med sine over 70 000 medarbeidere og omsetning på 12,5 milliarder euro stiller i en helt annen liga, er den like mye familiebedrift som LIQUI MOLY. Ernst Prost: «Jeg vet derfor at LIQUI MOLY kommer i gode hender hos Würth-gruppen.»</w:t>
      </w:r>
    </w:p>
    <w:p w:rsidR="004427FF" w:rsidRDefault="004427FF" w:rsidP="004427FF">
      <w:pPr>
        <w:spacing w:line="360" w:lineRule="auto"/>
        <w:ind w:right="1842"/>
        <w:jc w:val="both"/>
        <w:rPr>
          <w:rFonts w:ascii="Arial" w:hAnsi="Arial" w:cs="Arial"/>
        </w:rPr>
      </w:pPr>
    </w:p>
    <w:p w:rsidR="004427FF" w:rsidRDefault="004427FF" w:rsidP="004427FF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 w:cs="Arial"/>
          <w:lang w:val="nb"/>
        </w:rPr>
        <w:t xml:space="preserve">Bortsett fra eierskiftet i bakgrunnen, blir alt ved det samme. LIQUI MOLY fortsetter som selvstendig bedrift i Würth-gruppen, Ernst Prost blir sittende som administrerende direktør, og det blir ingen endringer for de ansatte. «De som kjenner meg, vet at jeg setter medarbeiderne i første rekke», påpeker Ernst Prost. «Det ville da også være meningsløst å skulle endre på det som har brakt oss så gode </w:t>
      </w:r>
      <w:r>
        <w:rPr>
          <w:rFonts w:ascii="Arial" w:hAnsi="Arial" w:cs="Arial"/>
          <w:lang w:val="nb"/>
        </w:rPr>
        <w:lastRenderedPageBreak/>
        <w:t>resultater de siste årene. Ting fortsetter akkurat som før – bare under en større paraply som gir mer beskyttelse.»</w:t>
      </w:r>
    </w:p>
    <w:p w:rsidR="004427FF" w:rsidRDefault="004427FF" w:rsidP="004427FF"/>
    <w:p w:rsidR="00FE5B00" w:rsidRPr="00253EB0" w:rsidRDefault="00FE5B00" w:rsidP="00FE5B00">
      <w:pPr>
        <w:widowControl w:val="0"/>
        <w:spacing w:line="360" w:lineRule="auto"/>
        <w:ind w:right="2052"/>
        <w:jc w:val="both"/>
        <w:rPr>
          <w:rFonts w:ascii="Arial" w:hAnsi="Arial" w:cs="Arial"/>
          <w:color w:val="000000"/>
          <w:lang w:val="da-DK"/>
        </w:rPr>
      </w:pPr>
      <w:bookmarkStart w:id="0" w:name="_GoBack"/>
      <w:bookmarkEnd w:id="0"/>
    </w:p>
    <w:p w:rsidR="00FA36AE" w:rsidRDefault="00FA36AE" w:rsidP="00FA36AE">
      <w:pPr>
        <w:spacing w:line="360" w:lineRule="auto"/>
        <w:ind w:right="1984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  <w:lang w:val="nb"/>
        </w:rPr>
        <w:t>Om LIQUI MOLY</w:t>
      </w:r>
    </w:p>
    <w:p w:rsidR="00FA36AE" w:rsidRDefault="00716DBF" w:rsidP="00056994">
      <w:pPr>
        <w:spacing w:line="360" w:lineRule="auto"/>
        <w:ind w:right="1984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nb"/>
        </w:rPr>
        <w:t xml:space="preserve">LIQUI MOLYs unike </w:t>
      </w:r>
      <w:r w:rsidR="00592C97">
        <w:rPr>
          <w:rFonts w:asciiTheme="minorBidi" w:hAnsiTheme="minorBidi" w:cstheme="minorBidi"/>
          <w:lang w:val="nb"/>
        </w:rPr>
        <w:t xml:space="preserve">og </w:t>
      </w:r>
      <w:r w:rsidR="00FA36AE">
        <w:rPr>
          <w:rFonts w:asciiTheme="minorBidi" w:hAnsiTheme="minorBidi" w:cstheme="minorBidi"/>
          <w:lang w:val="nb"/>
        </w:rPr>
        <w:t xml:space="preserve">rikholdige bilkjemiske sortiment omfatter rundt 4000 produkter: motoroljer og </w:t>
      </w:r>
      <w:r w:rsidR="00592C97">
        <w:rPr>
          <w:rFonts w:asciiTheme="minorBidi" w:hAnsiTheme="minorBidi" w:cstheme="minorBidi"/>
          <w:lang w:val="nb"/>
        </w:rPr>
        <w:t>tilsetningstoffer</w:t>
      </w:r>
      <w:r w:rsidR="00FA36AE">
        <w:rPr>
          <w:rFonts w:asciiTheme="minorBidi" w:hAnsiTheme="minorBidi" w:cstheme="minorBidi"/>
          <w:lang w:val="nb"/>
        </w:rPr>
        <w:t>, fett og pastaer, sprayer og bilpleie, klebe- og tetningsmidler. LIQUI MOLY, som ble grunnlagt i 1957, utvikler og produserer utelukkende i Tyskland. Selskapet er der ubestridt markedsleder på additiver, og blir gang på gang stemt frem som beste oljemerke. LIQUI MOLY, som ledes av eier Ernst Prost, forhandles i 120 land, og hadde i 201</w:t>
      </w:r>
      <w:r w:rsidR="00056994">
        <w:rPr>
          <w:rFonts w:asciiTheme="minorBidi" w:hAnsiTheme="minorBidi" w:cstheme="minorBidi"/>
          <w:lang w:val="nb"/>
        </w:rPr>
        <w:t>6</w:t>
      </w:r>
      <w:r w:rsidR="00FA36AE">
        <w:rPr>
          <w:rFonts w:asciiTheme="minorBidi" w:hAnsiTheme="minorBidi" w:cstheme="minorBidi"/>
          <w:lang w:val="nb"/>
        </w:rPr>
        <w:t xml:space="preserve"> en omsetning på 4</w:t>
      </w:r>
      <w:r w:rsidR="00056994">
        <w:rPr>
          <w:rFonts w:asciiTheme="minorBidi" w:hAnsiTheme="minorBidi" w:cstheme="minorBidi"/>
          <w:lang w:val="nb"/>
        </w:rPr>
        <w:t>89</w:t>
      </w:r>
      <w:r w:rsidR="00FA36AE">
        <w:rPr>
          <w:rFonts w:asciiTheme="minorBidi" w:hAnsiTheme="minorBidi" w:cstheme="minorBidi"/>
          <w:lang w:val="nb"/>
        </w:rPr>
        <w:t xml:space="preserve"> millioner euro.</w:t>
      </w:r>
    </w:p>
    <w:p w:rsidR="00155FD0" w:rsidRDefault="00155FD0" w:rsidP="000B7DC7">
      <w:pPr>
        <w:widowControl w:val="0"/>
        <w:spacing w:line="360" w:lineRule="auto"/>
        <w:ind w:right="2052"/>
        <w:jc w:val="both"/>
        <w:rPr>
          <w:rFonts w:ascii="Arial" w:hAnsi="Arial" w:cs="Arial"/>
          <w:color w:val="000000"/>
          <w:lang w:val="da-DK"/>
        </w:rPr>
      </w:pPr>
    </w:p>
    <w:p w:rsidR="00FA36AE" w:rsidRPr="00253EB0" w:rsidRDefault="00FA36AE" w:rsidP="000B7DC7">
      <w:pPr>
        <w:widowControl w:val="0"/>
        <w:spacing w:line="360" w:lineRule="auto"/>
        <w:ind w:right="2052"/>
        <w:jc w:val="both"/>
        <w:rPr>
          <w:rFonts w:ascii="Arial" w:hAnsi="Arial" w:cs="Arial"/>
          <w:color w:val="000000"/>
          <w:lang w:val="da-DK"/>
        </w:rPr>
      </w:pPr>
    </w:p>
    <w:p w:rsidR="00155FD0" w:rsidRDefault="0096306C" w:rsidP="000B7DC7">
      <w:pPr>
        <w:widowControl w:val="0"/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noProof/>
          <w:lang w:val="da-DK"/>
        </w:rPr>
      </w:pPr>
      <w:r w:rsidRPr="00253EB0">
        <w:rPr>
          <w:rStyle w:val="Fett"/>
          <w:rFonts w:ascii="Arial" w:hAnsi="Arial" w:cs="Arial"/>
          <w:noProof/>
          <w:lang w:val="da-DK"/>
        </w:rPr>
        <w:t>Kontaktinformasjon</w:t>
      </w:r>
      <w:r w:rsidR="00155FD0" w:rsidRPr="00253EB0">
        <w:rPr>
          <w:rStyle w:val="Fett"/>
          <w:rFonts w:ascii="Arial" w:hAnsi="Arial" w:cs="Arial"/>
          <w:noProof/>
          <w:lang w:val="da-DK"/>
        </w:rPr>
        <w:t>:</w:t>
      </w:r>
    </w:p>
    <w:p w:rsidR="005B5095" w:rsidRPr="00253EB0" w:rsidRDefault="005B5095" w:rsidP="000B7DC7">
      <w:pPr>
        <w:widowControl w:val="0"/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da-DK"/>
        </w:rPr>
      </w:pPr>
    </w:p>
    <w:p w:rsidR="00405935" w:rsidRDefault="00155FD0" w:rsidP="00405935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noProof/>
          <w:color w:val="000000"/>
          <w:lang w:val="da-DK"/>
        </w:rPr>
      </w:pPr>
      <w:r w:rsidRPr="00253EB0">
        <w:rPr>
          <w:rFonts w:ascii="Arial" w:hAnsi="Arial" w:cs="Arial"/>
          <w:noProof/>
          <w:color w:val="000000"/>
          <w:lang w:val="da-DK"/>
        </w:rPr>
        <w:t>LIQUI MOLY GmbH</w:t>
      </w:r>
    </w:p>
    <w:p w:rsidR="00405935" w:rsidRDefault="00155FD0" w:rsidP="00405935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noProof/>
          <w:color w:val="000000"/>
          <w:lang w:val="da-DK"/>
        </w:rPr>
      </w:pPr>
      <w:r w:rsidRPr="00253EB0">
        <w:rPr>
          <w:rFonts w:ascii="Arial" w:hAnsi="Arial" w:cs="Arial"/>
          <w:noProof/>
          <w:color w:val="000000"/>
          <w:lang w:val="da-DK"/>
        </w:rPr>
        <w:t>Peter Szarafinski</w:t>
      </w:r>
    </w:p>
    <w:p w:rsidR="00155FD0" w:rsidRPr="00253EB0" w:rsidRDefault="00155FD0" w:rsidP="00405935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da-DK"/>
        </w:rPr>
      </w:pPr>
      <w:r w:rsidRPr="00253EB0">
        <w:rPr>
          <w:rFonts w:ascii="Arial" w:hAnsi="Arial" w:cs="Arial"/>
          <w:noProof/>
          <w:color w:val="000000"/>
          <w:lang w:val="da-DK"/>
        </w:rPr>
        <w:t>Jerg-Wieland-Str. 4</w:t>
      </w:r>
    </w:p>
    <w:p w:rsidR="00155FD0" w:rsidRPr="00253EB0" w:rsidRDefault="00155FD0" w:rsidP="00405935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da-DK"/>
        </w:rPr>
      </w:pPr>
      <w:r w:rsidRPr="00253EB0">
        <w:rPr>
          <w:rFonts w:ascii="Arial" w:hAnsi="Arial" w:cs="Arial"/>
          <w:noProof/>
          <w:color w:val="000000"/>
          <w:lang w:val="da-DK"/>
        </w:rPr>
        <w:t>89081 Ulm-Lehr</w:t>
      </w:r>
      <w:r w:rsidR="00592C97">
        <w:rPr>
          <w:rFonts w:ascii="Arial" w:hAnsi="Arial" w:cs="Arial"/>
          <w:noProof/>
          <w:color w:val="000000"/>
          <w:lang w:val="da-DK"/>
        </w:rPr>
        <w:t xml:space="preserve"> </w:t>
      </w:r>
    </w:p>
    <w:p w:rsidR="00405935" w:rsidRDefault="00155FD0" w:rsidP="00405935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noProof/>
          <w:color w:val="000000"/>
          <w:lang w:val="en-US"/>
        </w:rPr>
      </w:pPr>
      <w:r w:rsidRPr="00253EB0">
        <w:rPr>
          <w:rFonts w:ascii="Arial" w:hAnsi="Arial" w:cs="Arial"/>
          <w:noProof/>
          <w:color w:val="000000"/>
          <w:lang w:val="en-US"/>
        </w:rPr>
        <w:t>Germany</w:t>
      </w:r>
    </w:p>
    <w:p w:rsidR="00155FD0" w:rsidRPr="00253EB0" w:rsidRDefault="00155FD0" w:rsidP="00405935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en-GB"/>
        </w:rPr>
      </w:pPr>
      <w:r w:rsidRPr="00253EB0">
        <w:rPr>
          <w:rFonts w:ascii="Arial" w:hAnsi="Arial" w:cs="Arial"/>
          <w:noProof/>
          <w:color w:val="000000"/>
          <w:lang w:val="en-GB"/>
        </w:rPr>
        <w:t>Tel.:</w:t>
      </w:r>
      <w:r w:rsidRPr="00253EB0">
        <w:rPr>
          <w:rFonts w:ascii="Arial" w:hAnsi="Arial" w:cs="Arial"/>
          <w:color w:val="000000"/>
          <w:lang w:val="en-GB"/>
        </w:rPr>
        <w:t xml:space="preserve"> +49 7 31/14 20</w:t>
      </w:r>
      <w:r w:rsidR="00592C97">
        <w:rPr>
          <w:rFonts w:ascii="Arial" w:hAnsi="Arial" w:cs="Arial"/>
          <w:color w:val="000000"/>
          <w:lang w:val="en-GB"/>
        </w:rPr>
        <w:t> </w:t>
      </w:r>
      <w:r w:rsidRPr="00253EB0">
        <w:rPr>
          <w:rFonts w:ascii="Arial" w:hAnsi="Arial" w:cs="Arial"/>
          <w:color w:val="000000"/>
          <w:lang w:val="en-GB"/>
        </w:rPr>
        <w:t>189</w:t>
      </w:r>
    </w:p>
    <w:p w:rsidR="00155FD0" w:rsidRPr="00253EB0" w:rsidRDefault="00155FD0" w:rsidP="00405935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en-GB"/>
        </w:rPr>
      </w:pPr>
      <w:r w:rsidRPr="00253EB0">
        <w:rPr>
          <w:rFonts w:ascii="Arial" w:hAnsi="Arial" w:cs="Arial"/>
          <w:noProof/>
          <w:color w:val="000000"/>
          <w:lang w:val="en-GB"/>
        </w:rPr>
        <w:t>Fax:</w:t>
      </w:r>
      <w:r w:rsidRPr="00253EB0">
        <w:rPr>
          <w:rFonts w:ascii="Arial" w:hAnsi="Arial" w:cs="Arial"/>
          <w:color w:val="000000"/>
          <w:lang w:val="en-GB"/>
        </w:rPr>
        <w:t xml:space="preserve"> +49 7 31/14 20 82</w:t>
      </w:r>
    </w:p>
    <w:p w:rsidR="00405935" w:rsidRPr="009745B2" w:rsidRDefault="004427FF" w:rsidP="009745B2">
      <w:pPr>
        <w:pStyle w:val="Textkrper"/>
        <w:tabs>
          <w:tab w:val="left" w:pos="6660"/>
          <w:tab w:val="left" w:pos="7020"/>
        </w:tabs>
        <w:ind w:right="2052"/>
        <w:rPr>
          <w:rStyle w:val="Fett"/>
          <w:rFonts w:ascii="Arial" w:hAnsi="Arial" w:cs="Arial"/>
          <w:b w:val="0"/>
          <w:noProof/>
          <w:lang w:val="en-US"/>
        </w:rPr>
      </w:pPr>
      <w:hyperlink r:id="rId8" w:history="1">
        <w:r w:rsidR="00405935" w:rsidRPr="005D4D5C">
          <w:rPr>
            <w:rStyle w:val="Hyperlink"/>
            <w:rFonts w:ascii="Arial" w:hAnsi="Arial" w:cs="Arial"/>
            <w:noProof/>
            <w:lang w:val="en-US"/>
          </w:rPr>
          <w:t>Peter.Szarafinski@liqui-moly.de</w:t>
        </w:r>
      </w:hyperlink>
    </w:p>
    <w:sectPr w:rsidR="00405935" w:rsidRPr="009745B2" w:rsidSect="002D2FB3">
      <w:headerReference w:type="even" r:id="rId9"/>
      <w:headerReference w:type="default" r:id="rId10"/>
      <w:head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4CD" w:rsidRDefault="000564CD">
      <w:r>
        <w:separator/>
      </w:r>
    </w:p>
  </w:endnote>
  <w:endnote w:type="continuationSeparator" w:id="0">
    <w:p w:rsidR="000564CD" w:rsidRDefault="00056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4CD" w:rsidRDefault="000564CD">
      <w:r>
        <w:separator/>
      </w:r>
    </w:p>
  </w:footnote>
  <w:footnote w:type="continuationSeparator" w:id="0">
    <w:p w:rsidR="000564CD" w:rsidRDefault="00056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E71" w:rsidRDefault="008A1E7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FCB" w:rsidRDefault="00703DC2">
    <w:pPr>
      <w:pStyle w:val="Kopfzeile"/>
    </w:pPr>
    <w:r>
      <w:rPr>
        <w:noProof/>
        <w:snapToGrid/>
      </w:rPr>
      <w:drawing>
        <wp:inline distT="0" distB="0" distL="0" distR="0">
          <wp:extent cx="5753100" cy="685800"/>
          <wp:effectExtent l="0" t="0" r="0" b="0"/>
          <wp:docPr id="1" name="Bild 1" descr="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E71" w:rsidRDefault="008A1E7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989"/>
    <w:multiLevelType w:val="hybridMultilevel"/>
    <w:tmpl w:val="C0AE7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477615"/>
    <w:multiLevelType w:val="hybridMultilevel"/>
    <w:tmpl w:val="CE7E63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15F28"/>
    <w:multiLevelType w:val="hybridMultilevel"/>
    <w:tmpl w:val="AEF6B4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D44D8"/>
    <w:multiLevelType w:val="hybridMultilevel"/>
    <w:tmpl w:val="8F8A41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41A0D"/>
    <w:multiLevelType w:val="hybridMultilevel"/>
    <w:tmpl w:val="5A10882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942E32"/>
    <w:multiLevelType w:val="hybridMultilevel"/>
    <w:tmpl w:val="19426F06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54AF2"/>
    <w:multiLevelType w:val="hybridMultilevel"/>
    <w:tmpl w:val="F1D66118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55692"/>
    <w:multiLevelType w:val="hybridMultilevel"/>
    <w:tmpl w:val="CB0E5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1910"/>
    <w:rsid w:val="0001651A"/>
    <w:rsid w:val="00016C59"/>
    <w:rsid w:val="00026C4D"/>
    <w:rsid w:val="00034F1E"/>
    <w:rsid w:val="000564CD"/>
    <w:rsid w:val="00056994"/>
    <w:rsid w:val="00056E6D"/>
    <w:rsid w:val="00057DFE"/>
    <w:rsid w:val="0006340B"/>
    <w:rsid w:val="000A5A32"/>
    <w:rsid w:val="000B2540"/>
    <w:rsid w:val="000B7DC7"/>
    <w:rsid w:val="000D3522"/>
    <w:rsid w:val="000E29BA"/>
    <w:rsid w:val="000F563D"/>
    <w:rsid w:val="0010701A"/>
    <w:rsid w:val="00107945"/>
    <w:rsid w:val="0013422B"/>
    <w:rsid w:val="001372DD"/>
    <w:rsid w:val="00140BE1"/>
    <w:rsid w:val="001552A5"/>
    <w:rsid w:val="00155FD0"/>
    <w:rsid w:val="001649CB"/>
    <w:rsid w:val="0018014F"/>
    <w:rsid w:val="001929CF"/>
    <w:rsid w:val="00194C96"/>
    <w:rsid w:val="001B5A95"/>
    <w:rsid w:val="001D5048"/>
    <w:rsid w:val="001D7954"/>
    <w:rsid w:val="001E7ECD"/>
    <w:rsid w:val="001F4E3C"/>
    <w:rsid w:val="001F5B77"/>
    <w:rsid w:val="00205953"/>
    <w:rsid w:val="00212655"/>
    <w:rsid w:val="00220BC2"/>
    <w:rsid w:val="0024178D"/>
    <w:rsid w:val="00247480"/>
    <w:rsid w:val="00252150"/>
    <w:rsid w:val="00252988"/>
    <w:rsid w:val="00253481"/>
    <w:rsid w:val="00253EB0"/>
    <w:rsid w:val="00257734"/>
    <w:rsid w:val="002607A8"/>
    <w:rsid w:val="0026758A"/>
    <w:rsid w:val="00275FCB"/>
    <w:rsid w:val="002778D1"/>
    <w:rsid w:val="00290722"/>
    <w:rsid w:val="00294193"/>
    <w:rsid w:val="002A1CCC"/>
    <w:rsid w:val="002A1E84"/>
    <w:rsid w:val="002A2C5B"/>
    <w:rsid w:val="002A6E7F"/>
    <w:rsid w:val="002B42DC"/>
    <w:rsid w:val="002B548A"/>
    <w:rsid w:val="002C6131"/>
    <w:rsid w:val="002D2FB3"/>
    <w:rsid w:val="002D40D7"/>
    <w:rsid w:val="002D69EF"/>
    <w:rsid w:val="002E1F80"/>
    <w:rsid w:val="002E77D4"/>
    <w:rsid w:val="002F5417"/>
    <w:rsid w:val="00300896"/>
    <w:rsid w:val="00301B8D"/>
    <w:rsid w:val="003139C5"/>
    <w:rsid w:val="00316E9F"/>
    <w:rsid w:val="00340783"/>
    <w:rsid w:val="0034688D"/>
    <w:rsid w:val="0035066C"/>
    <w:rsid w:val="00351FC1"/>
    <w:rsid w:val="003822D7"/>
    <w:rsid w:val="00384A31"/>
    <w:rsid w:val="0039172B"/>
    <w:rsid w:val="003A3B1E"/>
    <w:rsid w:val="003B10D8"/>
    <w:rsid w:val="003B4C88"/>
    <w:rsid w:val="003B650A"/>
    <w:rsid w:val="003B6C9F"/>
    <w:rsid w:val="003D3055"/>
    <w:rsid w:val="003E0984"/>
    <w:rsid w:val="003E46CC"/>
    <w:rsid w:val="003E7C6C"/>
    <w:rsid w:val="003F0E69"/>
    <w:rsid w:val="00405935"/>
    <w:rsid w:val="00411427"/>
    <w:rsid w:val="0042726E"/>
    <w:rsid w:val="004427FF"/>
    <w:rsid w:val="004500BA"/>
    <w:rsid w:val="00452177"/>
    <w:rsid w:val="00452763"/>
    <w:rsid w:val="00455A34"/>
    <w:rsid w:val="004567EB"/>
    <w:rsid w:val="00457762"/>
    <w:rsid w:val="004C1906"/>
    <w:rsid w:val="004D323A"/>
    <w:rsid w:val="004D3422"/>
    <w:rsid w:val="004F7024"/>
    <w:rsid w:val="005003DA"/>
    <w:rsid w:val="00514995"/>
    <w:rsid w:val="005151B6"/>
    <w:rsid w:val="005411E1"/>
    <w:rsid w:val="005608B6"/>
    <w:rsid w:val="00562B83"/>
    <w:rsid w:val="00563CFD"/>
    <w:rsid w:val="00571BC8"/>
    <w:rsid w:val="00576AB5"/>
    <w:rsid w:val="00587E32"/>
    <w:rsid w:val="00587EAE"/>
    <w:rsid w:val="00592C97"/>
    <w:rsid w:val="005935D8"/>
    <w:rsid w:val="005A107E"/>
    <w:rsid w:val="005A26F5"/>
    <w:rsid w:val="005A3D1B"/>
    <w:rsid w:val="005A787F"/>
    <w:rsid w:val="005B5095"/>
    <w:rsid w:val="005C4F2D"/>
    <w:rsid w:val="005D095A"/>
    <w:rsid w:val="005D1DD0"/>
    <w:rsid w:val="005D56FA"/>
    <w:rsid w:val="005E3DB5"/>
    <w:rsid w:val="005E68DC"/>
    <w:rsid w:val="005F4CD3"/>
    <w:rsid w:val="005F7979"/>
    <w:rsid w:val="005F7BDA"/>
    <w:rsid w:val="006167E5"/>
    <w:rsid w:val="00617C6C"/>
    <w:rsid w:val="00622852"/>
    <w:rsid w:val="00622EF7"/>
    <w:rsid w:val="006517A4"/>
    <w:rsid w:val="00656645"/>
    <w:rsid w:val="00664F45"/>
    <w:rsid w:val="0068424F"/>
    <w:rsid w:val="00691183"/>
    <w:rsid w:val="006B590F"/>
    <w:rsid w:val="006B635E"/>
    <w:rsid w:val="006D72CC"/>
    <w:rsid w:val="006E1435"/>
    <w:rsid w:val="006F1726"/>
    <w:rsid w:val="00700056"/>
    <w:rsid w:val="00703DC2"/>
    <w:rsid w:val="00716DBF"/>
    <w:rsid w:val="00721E29"/>
    <w:rsid w:val="007266EC"/>
    <w:rsid w:val="00731784"/>
    <w:rsid w:val="00746A14"/>
    <w:rsid w:val="0075034D"/>
    <w:rsid w:val="00750398"/>
    <w:rsid w:val="00751FB4"/>
    <w:rsid w:val="00775D8F"/>
    <w:rsid w:val="00781E7F"/>
    <w:rsid w:val="00787858"/>
    <w:rsid w:val="00791945"/>
    <w:rsid w:val="007947EB"/>
    <w:rsid w:val="007C3BAA"/>
    <w:rsid w:val="007C53D0"/>
    <w:rsid w:val="007F73F3"/>
    <w:rsid w:val="00801BA0"/>
    <w:rsid w:val="00802D4D"/>
    <w:rsid w:val="00821F5E"/>
    <w:rsid w:val="008225AC"/>
    <w:rsid w:val="0082533E"/>
    <w:rsid w:val="00833E03"/>
    <w:rsid w:val="008474E1"/>
    <w:rsid w:val="00854B98"/>
    <w:rsid w:val="00862481"/>
    <w:rsid w:val="0086543B"/>
    <w:rsid w:val="00881E6A"/>
    <w:rsid w:val="008872C6"/>
    <w:rsid w:val="008A1E71"/>
    <w:rsid w:val="008C77A4"/>
    <w:rsid w:val="008E2247"/>
    <w:rsid w:val="008F4C1B"/>
    <w:rsid w:val="00922856"/>
    <w:rsid w:val="009338DA"/>
    <w:rsid w:val="009368AF"/>
    <w:rsid w:val="00940821"/>
    <w:rsid w:val="009422F6"/>
    <w:rsid w:val="009530AD"/>
    <w:rsid w:val="0096306C"/>
    <w:rsid w:val="00966475"/>
    <w:rsid w:val="00966F41"/>
    <w:rsid w:val="009745B2"/>
    <w:rsid w:val="0098090B"/>
    <w:rsid w:val="00981F88"/>
    <w:rsid w:val="00983DE9"/>
    <w:rsid w:val="00986D64"/>
    <w:rsid w:val="00991030"/>
    <w:rsid w:val="00993198"/>
    <w:rsid w:val="00996413"/>
    <w:rsid w:val="009A417E"/>
    <w:rsid w:val="009B2744"/>
    <w:rsid w:val="009C0F32"/>
    <w:rsid w:val="009C4C2A"/>
    <w:rsid w:val="009C6434"/>
    <w:rsid w:val="009D03A5"/>
    <w:rsid w:val="009D375C"/>
    <w:rsid w:val="009D4019"/>
    <w:rsid w:val="009D59B4"/>
    <w:rsid w:val="009E7F6C"/>
    <w:rsid w:val="009F0051"/>
    <w:rsid w:val="009F51E3"/>
    <w:rsid w:val="009F7A51"/>
    <w:rsid w:val="00A25854"/>
    <w:rsid w:val="00A26668"/>
    <w:rsid w:val="00A316E4"/>
    <w:rsid w:val="00A406FA"/>
    <w:rsid w:val="00A40F09"/>
    <w:rsid w:val="00A44035"/>
    <w:rsid w:val="00A6194A"/>
    <w:rsid w:val="00A65C9C"/>
    <w:rsid w:val="00A67697"/>
    <w:rsid w:val="00A67728"/>
    <w:rsid w:val="00A86E30"/>
    <w:rsid w:val="00A92AB5"/>
    <w:rsid w:val="00AB384E"/>
    <w:rsid w:val="00AC1604"/>
    <w:rsid w:val="00AC7E19"/>
    <w:rsid w:val="00AD347A"/>
    <w:rsid w:val="00AF163A"/>
    <w:rsid w:val="00B022D7"/>
    <w:rsid w:val="00B12D85"/>
    <w:rsid w:val="00B15E7B"/>
    <w:rsid w:val="00B43386"/>
    <w:rsid w:val="00B9416C"/>
    <w:rsid w:val="00BC28F8"/>
    <w:rsid w:val="00BC7D18"/>
    <w:rsid w:val="00BE3ED5"/>
    <w:rsid w:val="00BF284B"/>
    <w:rsid w:val="00BF71EB"/>
    <w:rsid w:val="00C308BE"/>
    <w:rsid w:val="00C358D4"/>
    <w:rsid w:val="00C40D03"/>
    <w:rsid w:val="00C660AF"/>
    <w:rsid w:val="00C726E1"/>
    <w:rsid w:val="00C8159B"/>
    <w:rsid w:val="00C83495"/>
    <w:rsid w:val="00C903E8"/>
    <w:rsid w:val="00C914D1"/>
    <w:rsid w:val="00CA0873"/>
    <w:rsid w:val="00CA09DD"/>
    <w:rsid w:val="00CB0622"/>
    <w:rsid w:val="00CC4400"/>
    <w:rsid w:val="00CE58E3"/>
    <w:rsid w:val="00CF102C"/>
    <w:rsid w:val="00CF4B37"/>
    <w:rsid w:val="00CF618E"/>
    <w:rsid w:val="00D1124A"/>
    <w:rsid w:val="00D50438"/>
    <w:rsid w:val="00D523A2"/>
    <w:rsid w:val="00D65F15"/>
    <w:rsid w:val="00D96167"/>
    <w:rsid w:val="00DA07F4"/>
    <w:rsid w:val="00DA7782"/>
    <w:rsid w:val="00DB2263"/>
    <w:rsid w:val="00DB5449"/>
    <w:rsid w:val="00DB5793"/>
    <w:rsid w:val="00DD1159"/>
    <w:rsid w:val="00DD4AC4"/>
    <w:rsid w:val="00DD54BE"/>
    <w:rsid w:val="00DF71B1"/>
    <w:rsid w:val="00DF787A"/>
    <w:rsid w:val="00E04528"/>
    <w:rsid w:val="00E110E0"/>
    <w:rsid w:val="00E27145"/>
    <w:rsid w:val="00E3667D"/>
    <w:rsid w:val="00E57F28"/>
    <w:rsid w:val="00E717BB"/>
    <w:rsid w:val="00E75E4B"/>
    <w:rsid w:val="00E87105"/>
    <w:rsid w:val="00E913E1"/>
    <w:rsid w:val="00E9516B"/>
    <w:rsid w:val="00EB2C81"/>
    <w:rsid w:val="00EC6043"/>
    <w:rsid w:val="00ED3737"/>
    <w:rsid w:val="00EE62BE"/>
    <w:rsid w:val="00EF44DB"/>
    <w:rsid w:val="00F10607"/>
    <w:rsid w:val="00F11FD6"/>
    <w:rsid w:val="00F2579E"/>
    <w:rsid w:val="00F34052"/>
    <w:rsid w:val="00F45321"/>
    <w:rsid w:val="00F73142"/>
    <w:rsid w:val="00F82578"/>
    <w:rsid w:val="00F90244"/>
    <w:rsid w:val="00FA36AE"/>
    <w:rsid w:val="00FB2535"/>
    <w:rsid w:val="00FB3AAB"/>
    <w:rsid w:val="00FC672F"/>
    <w:rsid w:val="00FE523F"/>
    <w:rsid w:val="00FE5B00"/>
    <w:rsid w:val="00FF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2FB3"/>
    <w:rPr>
      <w:snapToGrid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D2F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2D2FB3"/>
    <w:rPr>
      <w:snapToGrid w:val="0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2D2F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2D2FB3"/>
    <w:rPr>
      <w:snapToGrid w:val="0"/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2D2FB3"/>
    <w:pPr>
      <w:spacing w:line="360" w:lineRule="auto"/>
      <w:jc w:val="both"/>
    </w:pPr>
  </w:style>
  <w:style w:type="character" w:customStyle="1" w:styleId="TextkrperZchn">
    <w:name w:val="Textkörper Zchn"/>
    <w:link w:val="Textkrper"/>
    <w:uiPriority w:val="99"/>
    <w:semiHidden/>
    <w:rsid w:val="002D2FB3"/>
    <w:rPr>
      <w:snapToGrid w:val="0"/>
      <w:sz w:val="24"/>
      <w:szCs w:val="24"/>
    </w:rPr>
  </w:style>
  <w:style w:type="character" w:styleId="Fett">
    <w:name w:val="Strong"/>
    <w:uiPriority w:val="22"/>
    <w:qFormat/>
    <w:rsid w:val="002D2FB3"/>
    <w:rPr>
      <w:b/>
    </w:rPr>
  </w:style>
  <w:style w:type="paragraph" w:styleId="Listenabsatz">
    <w:name w:val="List Paragraph"/>
    <w:basedOn w:val="Standard"/>
    <w:uiPriority w:val="34"/>
    <w:qFormat/>
    <w:rsid w:val="002D2FB3"/>
    <w:pPr>
      <w:ind w:left="720"/>
      <w:contextualSpacing/>
    </w:pPr>
  </w:style>
  <w:style w:type="character" w:customStyle="1" w:styleId="tw4winNone">
    <w:name w:val="tw4winNone"/>
    <w:rsid w:val="002D2FB3"/>
    <w:rPr>
      <w:rFonts w:cs="Times New Roman"/>
    </w:rPr>
  </w:style>
  <w:style w:type="character" w:customStyle="1" w:styleId="tw4winExternal">
    <w:name w:val="tw4winExternal"/>
    <w:rsid w:val="002D2FB3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2D2FB3"/>
    <w:rPr>
      <w:rFonts w:ascii="Courier New" w:hAnsi="Courier New"/>
      <w:noProof/>
      <w:color w:val="FF0000"/>
    </w:rPr>
  </w:style>
  <w:style w:type="character" w:customStyle="1" w:styleId="tw4winMark">
    <w:name w:val="tw4winMark"/>
    <w:uiPriority w:val="99"/>
    <w:rsid w:val="002D2FB3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uiPriority w:val="99"/>
    <w:rsid w:val="002D2FB3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2D2FB3"/>
    <w:rPr>
      <w:color w:val="0000FF"/>
    </w:rPr>
  </w:style>
  <w:style w:type="character" w:customStyle="1" w:styleId="tw4winPopup">
    <w:name w:val="tw4winPopup"/>
    <w:uiPriority w:val="99"/>
    <w:rsid w:val="002D2FB3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2D2FB3"/>
    <w:rPr>
      <w:rFonts w:ascii="Courier New" w:hAnsi="Courier New"/>
      <w:noProof/>
      <w:color w:val="008080"/>
    </w:rPr>
  </w:style>
  <w:style w:type="character" w:customStyle="1" w:styleId="DONOTTRANSLATE">
    <w:name w:val="DO_NOT_TRANSLATE"/>
    <w:uiPriority w:val="99"/>
    <w:rsid w:val="002D2FB3"/>
    <w:rPr>
      <w:rFonts w:ascii="Courier New" w:hAnsi="Courier New"/>
      <w:noProof/>
      <w:color w:val="800000"/>
    </w:rPr>
  </w:style>
  <w:style w:type="paragraph" w:styleId="Sprechblasentext">
    <w:name w:val="Balloon Text"/>
    <w:basedOn w:val="Standard"/>
    <w:link w:val="SprechblasentextZchn"/>
    <w:rsid w:val="002B54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B548A"/>
    <w:rPr>
      <w:rFonts w:ascii="Tahoma" w:hAnsi="Tahoma" w:cs="Tahoma"/>
      <w:snapToGrid w:val="0"/>
      <w:sz w:val="16"/>
      <w:szCs w:val="16"/>
      <w:lang w:val="de-DE" w:eastAsia="de-DE"/>
    </w:rPr>
  </w:style>
  <w:style w:type="character" w:styleId="Hyperlink">
    <w:name w:val="Hyperlink"/>
    <w:rsid w:val="00AC1604"/>
    <w:rPr>
      <w:color w:val="0000FF"/>
      <w:u w:val="single"/>
    </w:rPr>
  </w:style>
  <w:style w:type="character" w:styleId="BesuchterHyperlink">
    <w:name w:val="FollowedHyperlink"/>
    <w:rsid w:val="00B9416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Szarafinski@liqui-moly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82830-8EEA-4A2F-A99C-3695E4208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2017-12-27T07:57:00Z</dcterms:created>
  <dcterms:modified xsi:type="dcterms:W3CDTF">2017-12-27T07:58:00Z</dcterms:modified>
</cp:coreProperties>
</file>