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E1" w:rsidRDefault="001953E1" w:rsidP="001953E1">
      <w:pPr>
        <w:spacing w:line="360" w:lineRule="auto"/>
        <w:ind w:right="1842"/>
        <w:jc w:val="both"/>
        <w:rPr>
          <w:rFonts w:ascii="Arial" w:hAnsi="Arial" w:cs="Arial"/>
          <w:b/>
          <w:sz w:val="36"/>
          <w:szCs w:val="36"/>
        </w:rPr>
      </w:pPr>
      <w:r>
        <w:rPr>
          <w:rFonts w:ascii="Arial" w:hAnsi="Arial"/>
          <w:b/>
          <w:sz w:val="36"/>
          <w:szCs w:val="36"/>
        </w:rPr>
        <w:t>Nouvel appareil de nettoyage pour moteur</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sz w:val="28"/>
          <w:szCs w:val="28"/>
        </w:rPr>
      </w:pPr>
      <w:r>
        <w:rPr>
          <w:rFonts w:ascii="Arial" w:hAnsi="Arial"/>
          <w:sz w:val="28"/>
          <w:szCs w:val="28"/>
        </w:rPr>
        <w:t>Nouveau développement de LIQUI MOLY destiné aux ateliers : JetClean Tronic II</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b/>
          <w:color w:val="000000" w:themeColor="text1"/>
        </w:rPr>
      </w:pPr>
      <w:r>
        <w:rPr>
          <w:rFonts w:ascii="Arial" w:hAnsi="Arial"/>
          <w:b/>
          <w:color w:val="000000" w:themeColor="text1"/>
        </w:rPr>
        <w:t xml:space="preserve">Mai 2018. C’est un problème intrinsèque des moteurs à explosion : les gaz d’échappement et les résidus de combustion salissent les systèmes de carburant et d’admission. Les performances faiblissent, alors que la consommation et les émissions polluantes augmentent. Avec JetClean Tronic II du spécialiste allemand des additifs, les ateliers peuvent soumettre le moteur et le système de carburant à un nettoyage en profondeur. « Le moteur peut à nouveau reprendre son souffle et l’atelier génère un chiffre d’affaires supplémentaire grâce à cette prestation », déclare David Kaiser, le Directeur Recherche &amp; Développement de LIQUI MOLY. </w:t>
      </w:r>
    </w:p>
    <w:p w:rsidR="001953E1" w:rsidRDefault="001953E1" w:rsidP="001953E1">
      <w:pPr>
        <w:spacing w:line="360" w:lineRule="auto"/>
        <w:ind w:right="1842"/>
        <w:jc w:val="both"/>
        <w:rPr>
          <w:rFonts w:ascii="Arial" w:hAnsi="Arial" w:cs="Arial"/>
          <w:b/>
        </w:rPr>
      </w:pPr>
    </w:p>
    <w:p w:rsidR="001953E1" w:rsidRDefault="001953E1" w:rsidP="001953E1">
      <w:pPr>
        <w:spacing w:line="360" w:lineRule="auto"/>
        <w:ind w:right="1842"/>
        <w:jc w:val="both"/>
        <w:rPr>
          <w:rFonts w:ascii="Arial" w:hAnsi="Arial" w:cs="Arial"/>
        </w:rPr>
      </w:pPr>
      <w:r>
        <w:rPr>
          <w:rFonts w:ascii="Arial" w:hAnsi="Arial"/>
        </w:rPr>
        <w:t>Dès qu’un moteur tourne, il dégage des résidus de combustion qui se déposent également sur les injecteurs. La pulvérisation du carburant n’est plus aussi fine. Il en résulte une performance réduite, une consommation accrue et davantage de résidus de combustion. Le système d’admission s’en voit également affecté. Ses souillures proviennent de la recirculation des gaz d’échappement ainsi que du dégazage du carter de vilebrequin. Ces dépôts posent problème, car les moteurs actuels sont bien plus sensibles aux souillures que les anciens. Ils peuvent même endommager le moteur.</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color w:val="000000" w:themeColor="text1"/>
        </w:rPr>
      </w:pPr>
      <w:r>
        <w:rPr>
          <w:rFonts w:ascii="Arial" w:hAnsi="Arial"/>
          <w:color w:val="000000" w:themeColor="text1"/>
        </w:rPr>
        <w:t xml:space="preserve">Ces dépôts s’éliminent soigneusement et très rapidement avec JetClean Tronic II. Raccordé au système d’injection ou d’admission, le dispositif introduit par pompage les additifs nettoyants développés par LIQUI MOLY. « Cette procédure permet un nettoyage concentré et efficace des dépôts », affirme David Kaiser. JetClean Tronic II </w:t>
      </w:r>
      <w:r>
        <w:rPr>
          <w:rFonts w:ascii="Arial" w:hAnsi="Arial"/>
          <w:color w:val="000000" w:themeColor="text1"/>
        </w:rPr>
        <w:lastRenderedPageBreak/>
        <w:t xml:space="preserve">compte quatre additifs : pour le système d’injection et d’admission que ce soit pour le système de carburant d’un moteur essence ou diesel. Pour éviter toute confusion, les additifs pour moteur essence sont colorés en bleu. Il suffit de jeter un œil dans les deux réservoirs de JetClean Tronic II pour voir si le produit restant doit être éliminé avant l’utilisation suivante ou s’il suffit d’en ajouter. </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color w:val="000000" w:themeColor="text1"/>
        </w:rPr>
      </w:pPr>
      <w:r>
        <w:rPr>
          <w:rFonts w:ascii="Arial" w:hAnsi="Arial"/>
          <w:color w:val="000000" w:themeColor="text1"/>
        </w:rPr>
        <w:t>L’appareil supervise le processus de nettoyage en lui-même. Pendant l’opération, le mécanicien peut vaquer à d’autres occupations tout en ayant la certitude que tout fonctionne correctement et qu’il n’y aura pas de tâche fastidieuse de désaération du système de carburant à réaliser par la suite. Pour obtenir le même résultat, il faudrait sinon démonter les pièces pour les nettoyer à la main, une tâche nettement plus compliquée et laborieuse.</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rPr>
      </w:pPr>
      <w:r>
        <w:rPr>
          <w:rFonts w:ascii="Arial" w:hAnsi="Arial"/>
        </w:rPr>
        <w:t xml:space="preserve">Le JetClean Tronic II se raccorde à la batterie de la voiture. Ne nécessitant pas d’alimentation électrique externe, l’appareil peut également s’utiliser de manière mobile, par exemple pour traiter un parc automobile complet chez le client. Il convient non seulement aux voitures, mais également aux véhicules utilitaires, engins de chantier, motos et bateaux. Après le nettoyage, le moteur présente de nouveau sa performance initiale, la durée de vie du système d’injection augmente et le risque de défaillances moteur diminue. </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rPr>
          <w:rFonts w:ascii="Arial" w:hAnsi="Arial" w:cs="Arial"/>
        </w:rPr>
      </w:pPr>
      <w:r>
        <w:rPr>
          <w:rFonts w:ascii="Arial" w:hAnsi="Arial"/>
        </w:rPr>
        <w:t xml:space="preserve">L’atelier peut proposer le nettoyage pour apporter une solution à un problème ou sous forme de prestation de service en soi, mais aussi l’intégrer à la révision annuelle à titre préventif. Ce sont des moyens de se démarquer de la concurrence. Lorsque les véhicules sont très encrassés, le client fait tout de suite la différence. Quel que soit le nombre de nettoyages effectués, JetClean Tronic II est amorti en quelques semaines. </w:t>
      </w:r>
    </w:p>
    <w:p w:rsidR="001953E1" w:rsidRDefault="001953E1" w:rsidP="001953E1">
      <w:pPr>
        <w:spacing w:line="360" w:lineRule="auto"/>
        <w:ind w:right="1842"/>
        <w:jc w:val="both"/>
        <w:rPr>
          <w:rFonts w:ascii="Arial" w:hAnsi="Arial" w:cs="Arial"/>
        </w:rPr>
      </w:pPr>
    </w:p>
    <w:p w:rsidR="001953E1" w:rsidRDefault="001953E1" w:rsidP="001953E1">
      <w:pPr>
        <w:spacing w:line="360" w:lineRule="auto"/>
        <w:ind w:right="1842"/>
        <w:jc w:val="both"/>
      </w:pPr>
      <w:r>
        <w:rPr>
          <w:rFonts w:ascii="Arial" w:hAnsi="Arial"/>
          <w:color w:val="000000" w:themeColor="text1"/>
        </w:rPr>
        <w:lastRenderedPageBreak/>
        <w:t>Sur son marché national allemand, LIQUI MOLY est le numéro 1 incontesté des additifs. Depuis 2005, l’année où l’entreprise a mis sur le marché le modèle précédent, JetClean Tronic, environ 1000 appareils ont été venus. Fabriqué en Allemagne, le nouveau JetClean Tronic II est voué au succès. La mise à niveau de l’ancien appareil au nouveau se fait aisément, car les kits d’adaptateurs existants peuvent toujours servir. « Nous avons entièrement repensé le JetClean Tronic II, a déclaré David Kaiser. Sa construction est le fruit de 13 ans d’expérience avec le modèle précédent. Il est meilleur, plus compact, plus robuste et plus mobile. »</w:t>
      </w:r>
    </w:p>
    <w:p w:rsidR="00722871" w:rsidRDefault="00722871" w:rsidP="00722871">
      <w:pPr>
        <w:spacing w:line="360" w:lineRule="auto"/>
        <w:ind w:right="1843"/>
        <w:jc w:val="both"/>
        <w:rPr>
          <w:rFonts w:ascii="Arial" w:hAnsi="Arial" w:cs="Arial"/>
        </w:rPr>
      </w:pPr>
      <w:bookmarkStart w:id="0" w:name="_GoBack"/>
      <w:bookmarkEnd w:id="0"/>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8B47EE">
      <w:pPr>
        <w:spacing w:line="360" w:lineRule="auto"/>
        <w:ind w:right="1984"/>
        <w:jc w:val="both"/>
        <w:rPr>
          <w:rFonts w:ascii="Arial" w:hAnsi="Arial" w:cs="Arial"/>
        </w:rPr>
      </w:pPr>
      <w:r w:rsidRPr="00E97075">
        <w:rPr>
          <w:rFonts w:ascii="Arial" w:hAnsi="Arial"/>
        </w:rPr>
        <w:t xml:space="preserve">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Ernst Prost vend ses produits dans plus de 120 pays et a réalisé un chiffre d’affaires de </w:t>
      </w:r>
      <w:r w:rsidR="008B47EE">
        <w:rPr>
          <w:rFonts w:ascii="Arial" w:hAnsi="Arial"/>
        </w:rPr>
        <w:t>532</w:t>
      </w:r>
      <w:r w:rsidRPr="00E97075">
        <w:rPr>
          <w:rFonts w:ascii="Arial" w:hAnsi="Arial"/>
        </w:rPr>
        <w:t> millions d’euros en 201</w:t>
      </w:r>
      <w:r w:rsidR="008B47EE">
        <w:rPr>
          <w:rFonts w:ascii="Arial" w:hAnsi="Arial"/>
        </w:rPr>
        <w:t>7</w:t>
      </w:r>
      <w:r w:rsidRPr="00E97075">
        <w:rPr>
          <w:rFonts w:ascii="Arial" w:hAnsi="Arial"/>
        </w:rPr>
        <w:t>.</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22871"/>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2104"/>
    <w:rsid w:val="00B9348E"/>
    <w:rsid w:val="00B93B13"/>
    <w:rsid w:val="00BA71F0"/>
    <w:rsid w:val="00BB2655"/>
    <w:rsid w:val="00BC2224"/>
    <w:rsid w:val="00BC5A51"/>
    <w:rsid w:val="00BC683A"/>
    <w:rsid w:val="00BD2739"/>
    <w:rsid w:val="00BD665F"/>
    <w:rsid w:val="00BD7DB7"/>
    <w:rsid w:val="00BF49BD"/>
    <w:rsid w:val="00BF5F01"/>
    <w:rsid w:val="00C02E85"/>
    <w:rsid w:val="00C0650B"/>
    <w:rsid w:val="00C0660B"/>
    <w:rsid w:val="00C15426"/>
    <w:rsid w:val="00C33536"/>
    <w:rsid w:val="00C37CFB"/>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2018-05-09T06:40:00Z</dcterms:created>
  <dcterms:modified xsi:type="dcterms:W3CDTF">2018-05-09T06:41:00Z</dcterms:modified>
</cp:coreProperties>
</file>