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A7" w:rsidRPr="000974A7" w:rsidRDefault="000974A7" w:rsidP="000974A7">
      <w:pPr>
        <w:spacing w:line="360" w:lineRule="auto"/>
        <w:ind w:right="1842"/>
        <w:jc w:val="both"/>
        <w:rPr>
          <w:rFonts w:ascii="Arial" w:hAnsi="Arial"/>
          <w:lang w:val="fr-FR"/>
        </w:rPr>
      </w:pPr>
    </w:p>
    <w:p w:rsidR="00AE2446" w:rsidRDefault="00AE2446" w:rsidP="00AE2446">
      <w:pPr>
        <w:spacing w:line="360" w:lineRule="auto"/>
        <w:ind w:right="1842"/>
        <w:jc w:val="both"/>
        <w:rPr>
          <w:rFonts w:ascii="Arial" w:hAnsi="Arial" w:cs="Arial"/>
          <w:b/>
          <w:sz w:val="36"/>
          <w:szCs w:val="36"/>
        </w:rPr>
      </w:pPr>
      <w:r>
        <w:rPr>
          <w:rFonts w:ascii="Arial" w:hAnsi="Arial"/>
          <w:b/>
          <w:sz w:val="36"/>
          <w:szCs w:val="36"/>
        </w:rPr>
        <w:t>Mois record pour LIQUI MOLY</w:t>
      </w:r>
    </w:p>
    <w:p w:rsidR="00AE2446" w:rsidRDefault="00AE2446" w:rsidP="00AE2446">
      <w:pPr>
        <w:spacing w:line="360" w:lineRule="auto"/>
        <w:ind w:right="1842"/>
        <w:jc w:val="both"/>
        <w:rPr>
          <w:rFonts w:ascii="Arial" w:hAnsi="Arial" w:cs="Arial"/>
        </w:rPr>
      </w:pPr>
    </w:p>
    <w:p w:rsidR="00AE2446" w:rsidRDefault="00AE2446" w:rsidP="00AE2446">
      <w:pPr>
        <w:spacing w:line="360" w:lineRule="auto"/>
        <w:ind w:right="1842"/>
        <w:jc w:val="both"/>
        <w:rPr>
          <w:rFonts w:ascii="Arial" w:hAnsi="Arial" w:cs="Arial"/>
          <w:sz w:val="28"/>
          <w:szCs w:val="28"/>
        </w:rPr>
      </w:pPr>
      <w:r>
        <w:rPr>
          <w:rFonts w:ascii="Arial" w:hAnsi="Arial"/>
          <w:sz w:val="28"/>
          <w:szCs w:val="28"/>
        </w:rPr>
        <w:t>Le chiffre d’affaires du spécialiste allemand des huiles et additifs a atteint 49 millions d’euros en mars</w:t>
      </w:r>
    </w:p>
    <w:p w:rsidR="00AE2446" w:rsidRDefault="00AE2446" w:rsidP="00AE2446">
      <w:pPr>
        <w:spacing w:line="360" w:lineRule="auto"/>
        <w:ind w:right="1842"/>
        <w:jc w:val="both"/>
        <w:rPr>
          <w:rFonts w:ascii="Arial" w:hAnsi="Arial" w:cs="Arial"/>
        </w:rPr>
      </w:pPr>
    </w:p>
    <w:p w:rsidR="00AE2446" w:rsidRDefault="00AE2446" w:rsidP="00AE2446">
      <w:pPr>
        <w:spacing w:line="360" w:lineRule="auto"/>
        <w:ind w:right="1842"/>
        <w:jc w:val="both"/>
        <w:rPr>
          <w:rFonts w:ascii="Arial" w:hAnsi="Arial" w:cs="Arial"/>
          <w:b/>
        </w:rPr>
      </w:pPr>
      <w:r>
        <w:rPr>
          <w:rFonts w:ascii="Arial" w:hAnsi="Arial"/>
          <w:b/>
        </w:rPr>
        <w:t xml:space="preserve">Avril 2017 – Affaires florissantes pour LIQUI MOLY. Le spécialiste allemand des huiles et additifs a enregistré au mois de mars le chiffre d’affaires mensuel le plus élevé de son histoire : 49,2 millions d’euros. « Nous avons réussi un excellent début d’année 2017 », a déclaré Ernst Prost, directeur général de LIQUI MOLY. </w:t>
      </w:r>
    </w:p>
    <w:p w:rsidR="00AE2446" w:rsidRDefault="00AE2446" w:rsidP="00AE2446">
      <w:pPr>
        <w:spacing w:line="360" w:lineRule="auto"/>
        <w:ind w:right="1842"/>
        <w:jc w:val="both"/>
        <w:rPr>
          <w:rFonts w:ascii="Arial" w:hAnsi="Arial" w:cs="Arial"/>
        </w:rPr>
      </w:pPr>
    </w:p>
    <w:p w:rsidR="00AE2446" w:rsidRDefault="00AE2446" w:rsidP="00AE2446">
      <w:pPr>
        <w:spacing w:line="360" w:lineRule="auto"/>
        <w:ind w:right="1842"/>
        <w:jc w:val="both"/>
        <w:rPr>
          <w:rFonts w:ascii="Arial" w:hAnsi="Arial" w:cs="Arial"/>
        </w:rPr>
      </w:pPr>
      <w:r>
        <w:rPr>
          <w:rFonts w:ascii="Arial" w:hAnsi="Arial"/>
        </w:rPr>
        <w:t xml:space="preserve">Le dernier record mensuel ne remonte pas très loin. LIQUI MOLY avait atteint son précédent point culminant en novembre dernier avec un chiffre d’affaires de 45,5 millions d’euros. Le mois de mars a permis de dépasser ce résultat de 8 pour cent. Cette tendance positive s’est maintenue tout le trimestre. Avec un chiffre d’affaires de 126,1 millions d’euros et une croissance de 11 pour cent par rapport aux trois premiers mois de l’exercice précédent, il s’agissait du meilleur premier trimestre de l’histoire de l’entreprise. </w:t>
      </w:r>
    </w:p>
    <w:p w:rsidR="00AE2446" w:rsidRDefault="00AE2446" w:rsidP="00AE2446">
      <w:pPr>
        <w:spacing w:line="360" w:lineRule="auto"/>
        <w:ind w:right="1842"/>
        <w:jc w:val="both"/>
        <w:rPr>
          <w:rFonts w:ascii="Arial" w:hAnsi="Arial" w:cs="Arial"/>
        </w:rPr>
      </w:pPr>
    </w:p>
    <w:p w:rsidR="00AE2446" w:rsidRDefault="00AE2446" w:rsidP="00AE2446">
      <w:pPr>
        <w:spacing w:line="360" w:lineRule="auto"/>
        <w:ind w:right="1842"/>
        <w:jc w:val="both"/>
      </w:pPr>
      <w:r>
        <w:rPr>
          <w:rFonts w:ascii="Arial" w:hAnsi="Arial"/>
        </w:rPr>
        <w:t>LIQUI MOLY suit une tendance de croissance depuis de nombreuses années. Depuis 2009, le chiffre d’affaires a fait plus que doubler. Pour Ernst Prost, c’est tout sauf une évidence : « La réussite ne va pas de soi, il faut travailler dur au quotidien pour y parvenir. Se reposer sur nos lauriers serait le pire que nous puissions faire. »</w:t>
      </w:r>
    </w:p>
    <w:p w:rsidR="00391C2C" w:rsidRDefault="00391C2C" w:rsidP="00391C2C">
      <w:pPr>
        <w:spacing w:line="360" w:lineRule="auto"/>
        <w:ind w:right="1984"/>
        <w:jc w:val="both"/>
        <w:rPr>
          <w:rFonts w:asciiTheme="minorBidi" w:hAnsiTheme="minorBidi" w:cstheme="minorBidi"/>
        </w:rPr>
      </w:pPr>
      <w:bookmarkStart w:id="0" w:name="_GoBack"/>
      <w:bookmarkEnd w:id="0"/>
    </w:p>
    <w:p w:rsidR="000E5E4D" w:rsidRPr="008D6E36" w:rsidRDefault="000E5E4D" w:rsidP="000E5E4D">
      <w:pPr>
        <w:spacing w:line="360" w:lineRule="auto"/>
        <w:ind w:right="1842"/>
        <w:jc w:val="both"/>
        <w:rPr>
          <w:rFonts w:ascii="Arial" w:hAnsi="Arial" w:cs="Arial"/>
        </w:rPr>
      </w:pPr>
    </w:p>
    <w:p w:rsidR="000E5E4D" w:rsidRPr="008D6E36" w:rsidRDefault="000E5E4D" w:rsidP="000E5E4D">
      <w:pPr>
        <w:spacing w:line="360" w:lineRule="auto"/>
        <w:ind w:right="1842"/>
        <w:rPr>
          <w:rFonts w:ascii="Arial" w:hAnsi="Arial" w:cs="Arial"/>
          <w:b/>
          <w:bCs/>
        </w:rPr>
      </w:pPr>
      <w:r w:rsidRPr="008D6E36">
        <w:rPr>
          <w:rFonts w:ascii="Arial" w:hAnsi="Arial" w:cs="Arial"/>
          <w:b/>
          <w:bCs/>
        </w:rPr>
        <w:t>À propos de LIQUI MOLY</w:t>
      </w:r>
    </w:p>
    <w:p w:rsidR="00C0650B" w:rsidRPr="00E97075" w:rsidRDefault="00C0650B" w:rsidP="00A25B47">
      <w:pPr>
        <w:spacing w:line="360" w:lineRule="auto"/>
        <w:ind w:right="1984"/>
        <w:jc w:val="both"/>
        <w:rPr>
          <w:rFonts w:ascii="Arial" w:hAnsi="Arial" w:cs="Arial"/>
        </w:rPr>
      </w:pPr>
      <w:r w:rsidRPr="00E97075">
        <w:rPr>
          <w:rFonts w:ascii="Arial" w:hAnsi="Arial"/>
        </w:rPr>
        <w:t xml:space="preserve">Avec près de 4 000 produits, LIQUI MOLY propose un assortiment de chimie automobile unique au monde : huiles moteur et additifs, graisses et pâtes, sprays et entretien automobile, colles et produits </w:t>
      </w:r>
      <w:r w:rsidRPr="00E97075">
        <w:rPr>
          <w:rFonts w:ascii="Arial" w:hAnsi="Arial"/>
        </w:rPr>
        <w:lastRenderedPageBreak/>
        <w:t>d’étanchéité. Fondée en 1957, LIQUI MOLY développe et produit exclusivement ses articles en Allemagne. La société y est le leader incontesté du marché des additifs et continuellement élue meilleure marque d’huile. L’entreprise dirigée par le propriétaire Ernst Prost vend ses produits dans plus de 120 pays et a réalisé un chiffre d’affaires de 4</w:t>
      </w:r>
      <w:r w:rsidR="00A25B47">
        <w:rPr>
          <w:rFonts w:ascii="Arial" w:hAnsi="Arial"/>
        </w:rPr>
        <w:t>89</w:t>
      </w:r>
      <w:r w:rsidRPr="00E97075">
        <w:rPr>
          <w:rFonts w:ascii="Arial" w:hAnsi="Arial"/>
        </w:rPr>
        <w:t> millions d’euros en 201</w:t>
      </w:r>
      <w:r w:rsidR="00A25B47">
        <w:rPr>
          <w:rFonts w:ascii="Arial" w:hAnsi="Arial"/>
        </w:rPr>
        <w:t>6</w:t>
      </w:r>
      <w:r w:rsidRPr="00E97075">
        <w:rPr>
          <w:rFonts w:ascii="Arial" w:hAnsi="Arial"/>
        </w:rPr>
        <w:t>.</w:t>
      </w:r>
    </w:p>
    <w:p w:rsidR="00F53696" w:rsidRPr="008D6E36" w:rsidRDefault="00F53696" w:rsidP="00627E28">
      <w:pPr>
        <w:keepNext/>
        <w:keepLines/>
        <w:tabs>
          <w:tab w:val="left" w:pos="7020"/>
        </w:tabs>
        <w:spacing w:line="360" w:lineRule="auto"/>
        <w:ind w:right="2053"/>
        <w:jc w:val="both"/>
        <w:rPr>
          <w:rFonts w:ascii="Arial" w:hAnsi="Arial" w:cs="Arial"/>
        </w:rPr>
      </w:pP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LIQUI MOLY GmbH</w:t>
      </w:r>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Jerg-Wieland-Str.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Ulm-Lehr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Germany</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33117"/>
    <w:rsid w:val="00035844"/>
    <w:rsid w:val="000374D7"/>
    <w:rsid w:val="000527D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3B3A"/>
    <w:rsid w:val="001742E8"/>
    <w:rsid w:val="001778D9"/>
    <w:rsid w:val="00182787"/>
    <w:rsid w:val="00194328"/>
    <w:rsid w:val="0019660B"/>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5777"/>
    <w:rsid w:val="002646FA"/>
    <w:rsid w:val="00267D45"/>
    <w:rsid w:val="00274704"/>
    <w:rsid w:val="002750AA"/>
    <w:rsid w:val="002759D7"/>
    <w:rsid w:val="00277FD3"/>
    <w:rsid w:val="00282F7E"/>
    <w:rsid w:val="00284FF6"/>
    <w:rsid w:val="0028651E"/>
    <w:rsid w:val="00290B66"/>
    <w:rsid w:val="002943D2"/>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19F8"/>
    <w:rsid w:val="00363831"/>
    <w:rsid w:val="00364A89"/>
    <w:rsid w:val="0038186F"/>
    <w:rsid w:val="00384DC5"/>
    <w:rsid w:val="00391C2C"/>
    <w:rsid w:val="00393D4B"/>
    <w:rsid w:val="003A2328"/>
    <w:rsid w:val="003A3A2B"/>
    <w:rsid w:val="003C28F2"/>
    <w:rsid w:val="003E1BAD"/>
    <w:rsid w:val="003E5162"/>
    <w:rsid w:val="003E5231"/>
    <w:rsid w:val="003F4483"/>
    <w:rsid w:val="003F539B"/>
    <w:rsid w:val="003F565C"/>
    <w:rsid w:val="0040630C"/>
    <w:rsid w:val="0041319E"/>
    <w:rsid w:val="0043285D"/>
    <w:rsid w:val="0048318D"/>
    <w:rsid w:val="004A2308"/>
    <w:rsid w:val="004A43CD"/>
    <w:rsid w:val="004B0362"/>
    <w:rsid w:val="004B1B68"/>
    <w:rsid w:val="004B42CA"/>
    <w:rsid w:val="004C023E"/>
    <w:rsid w:val="004C4F97"/>
    <w:rsid w:val="004D69ED"/>
    <w:rsid w:val="004E6D98"/>
    <w:rsid w:val="004E7BD5"/>
    <w:rsid w:val="004E7EA2"/>
    <w:rsid w:val="0051048B"/>
    <w:rsid w:val="0052387C"/>
    <w:rsid w:val="00525CCE"/>
    <w:rsid w:val="005455A1"/>
    <w:rsid w:val="0055329B"/>
    <w:rsid w:val="00556AC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453FA"/>
    <w:rsid w:val="007455A0"/>
    <w:rsid w:val="00747CB2"/>
    <w:rsid w:val="00750AEB"/>
    <w:rsid w:val="00751408"/>
    <w:rsid w:val="0075182B"/>
    <w:rsid w:val="00752F3D"/>
    <w:rsid w:val="00756FFB"/>
    <w:rsid w:val="007600F4"/>
    <w:rsid w:val="00762643"/>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893"/>
    <w:rsid w:val="00883E9A"/>
    <w:rsid w:val="0089064C"/>
    <w:rsid w:val="008A10D4"/>
    <w:rsid w:val="008B5FDE"/>
    <w:rsid w:val="008B6139"/>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A0B35"/>
    <w:rsid w:val="009A7338"/>
    <w:rsid w:val="009B4971"/>
    <w:rsid w:val="009C1C21"/>
    <w:rsid w:val="009C7A24"/>
    <w:rsid w:val="009C7A26"/>
    <w:rsid w:val="009E1F09"/>
    <w:rsid w:val="009F37BA"/>
    <w:rsid w:val="00A057A1"/>
    <w:rsid w:val="00A06ED1"/>
    <w:rsid w:val="00A20FA8"/>
    <w:rsid w:val="00A25B47"/>
    <w:rsid w:val="00A3611B"/>
    <w:rsid w:val="00A378C4"/>
    <w:rsid w:val="00A4203A"/>
    <w:rsid w:val="00A4601D"/>
    <w:rsid w:val="00A72B03"/>
    <w:rsid w:val="00A72F03"/>
    <w:rsid w:val="00A80984"/>
    <w:rsid w:val="00AA5BCB"/>
    <w:rsid w:val="00AA6E1F"/>
    <w:rsid w:val="00AC3799"/>
    <w:rsid w:val="00AC465A"/>
    <w:rsid w:val="00AD0F18"/>
    <w:rsid w:val="00AD6A21"/>
    <w:rsid w:val="00AE2446"/>
    <w:rsid w:val="00AE454C"/>
    <w:rsid w:val="00AF21D9"/>
    <w:rsid w:val="00AF54E8"/>
    <w:rsid w:val="00AF7BD2"/>
    <w:rsid w:val="00B02414"/>
    <w:rsid w:val="00B140F3"/>
    <w:rsid w:val="00B3784B"/>
    <w:rsid w:val="00B42C4D"/>
    <w:rsid w:val="00B439F4"/>
    <w:rsid w:val="00B621EB"/>
    <w:rsid w:val="00B6366C"/>
    <w:rsid w:val="00B67858"/>
    <w:rsid w:val="00B77F9A"/>
    <w:rsid w:val="00B87DD3"/>
    <w:rsid w:val="00B90D75"/>
    <w:rsid w:val="00B9348E"/>
    <w:rsid w:val="00B93B13"/>
    <w:rsid w:val="00BA71F0"/>
    <w:rsid w:val="00BC2224"/>
    <w:rsid w:val="00BC5A51"/>
    <w:rsid w:val="00BC683A"/>
    <w:rsid w:val="00BD2739"/>
    <w:rsid w:val="00BD665F"/>
    <w:rsid w:val="00BF49BD"/>
    <w:rsid w:val="00BF5F01"/>
    <w:rsid w:val="00C0650B"/>
    <w:rsid w:val="00C0660B"/>
    <w:rsid w:val="00C15426"/>
    <w:rsid w:val="00C33536"/>
    <w:rsid w:val="00C6696F"/>
    <w:rsid w:val="00C70416"/>
    <w:rsid w:val="00C72F36"/>
    <w:rsid w:val="00C7709D"/>
    <w:rsid w:val="00C77DEC"/>
    <w:rsid w:val="00C77E25"/>
    <w:rsid w:val="00C86156"/>
    <w:rsid w:val="00CB7930"/>
    <w:rsid w:val="00CC068B"/>
    <w:rsid w:val="00CD2C75"/>
    <w:rsid w:val="00CD4089"/>
    <w:rsid w:val="00CD5DB9"/>
    <w:rsid w:val="00D21E10"/>
    <w:rsid w:val="00D24B05"/>
    <w:rsid w:val="00D4499F"/>
    <w:rsid w:val="00D60493"/>
    <w:rsid w:val="00D63177"/>
    <w:rsid w:val="00D719FA"/>
    <w:rsid w:val="00D726AF"/>
    <w:rsid w:val="00D761FD"/>
    <w:rsid w:val="00D80032"/>
    <w:rsid w:val="00DB5188"/>
    <w:rsid w:val="00DD2085"/>
    <w:rsid w:val="00DE00FB"/>
    <w:rsid w:val="00DE060C"/>
    <w:rsid w:val="00DE7D33"/>
    <w:rsid w:val="00DF2A33"/>
    <w:rsid w:val="00DF44C7"/>
    <w:rsid w:val="00DF6AD1"/>
    <w:rsid w:val="00E047F0"/>
    <w:rsid w:val="00E06695"/>
    <w:rsid w:val="00E14B51"/>
    <w:rsid w:val="00E22C03"/>
    <w:rsid w:val="00E266DD"/>
    <w:rsid w:val="00E26F63"/>
    <w:rsid w:val="00E472D4"/>
    <w:rsid w:val="00E8398D"/>
    <w:rsid w:val="00E86141"/>
    <w:rsid w:val="00EA04CB"/>
    <w:rsid w:val="00EA44FA"/>
    <w:rsid w:val="00EB27F9"/>
    <w:rsid w:val="00EB2EA5"/>
    <w:rsid w:val="00EB727C"/>
    <w:rsid w:val="00EC2343"/>
    <w:rsid w:val="00EC66D9"/>
    <w:rsid w:val="00EC6DBF"/>
    <w:rsid w:val="00ED689E"/>
    <w:rsid w:val="00EE40B5"/>
    <w:rsid w:val="00F03E7F"/>
    <w:rsid w:val="00F162B7"/>
    <w:rsid w:val="00F36F1A"/>
    <w:rsid w:val="00F406F9"/>
    <w:rsid w:val="00F4264A"/>
    <w:rsid w:val="00F509C2"/>
    <w:rsid w:val="00F5177A"/>
    <w:rsid w:val="00F53696"/>
    <w:rsid w:val="00F6023D"/>
    <w:rsid w:val="00F85A7F"/>
    <w:rsid w:val="00F9021D"/>
    <w:rsid w:val="00F96D47"/>
    <w:rsid w:val="00FA23C5"/>
    <w:rsid w:val="00FB4808"/>
    <w:rsid w:val="00FB563C"/>
    <w:rsid w:val="00FC10B0"/>
    <w:rsid w:val="00FC3586"/>
    <w:rsid w:val="00FC4A54"/>
    <w:rsid w:val="00FC5084"/>
    <w:rsid w:val="00FD01CE"/>
    <w:rsid w:val="00FD402D"/>
    <w:rsid w:val="00FE28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76207639">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2017-04-10T09:24:00Z</dcterms:created>
  <dcterms:modified xsi:type="dcterms:W3CDTF">2017-04-10T09:24:00Z</dcterms:modified>
</cp:coreProperties>
</file>