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95" w:rsidRPr="00716F95" w:rsidRDefault="00716F95" w:rsidP="00716F95">
      <w:pPr>
        <w:spacing w:line="360" w:lineRule="auto"/>
        <w:ind w:right="1985"/>
        <w:jc w:val="both"/>
        <w:rPr>
          <w:rFonts w:ascii="Arial" w:hAnsi="Arial" w:cs="Arial"/>
          <w:b/>
          <w:sz w:val="36"/>
          <w:szCs w:val="36"/>
          <w:lang w:val="es-MX"/>
        </w:rPr>
      </w:pPr>
      <w:r w:rsidRPr="00716F95">
        <w:rPr>
          <w:rFonts w:ascii="Arial" w:hAnsi="Arial" w:cs="Arial"/>
          <w:b/>
          <w:bCs/>
          <w:sz w:val="36"/>
          <w:szCs w:val="36"/>
          <w:lang w:val="es-MX"/>
        </w:rPr>
        <w:t>Tres nuevos aceites de motor de LIQUI MOLY</w:t>
      </w:r>
    </w:p>
    <w:p w:rsidR="00716F95" w:rsidRPr="00716F95" w:rsidRDefault="00716F95" w:rsidP="00716F95">
      <w:pPr>
        <w:spacing w:line="360" w:lineRule="auto"/>
        <w:ind w:right="1985"/>
        <w:jc w:val="both"/>
        <w:rPr>
          <w:rFonts w:ascii="Arial" w:hAnsi="Arial" w:cs="Arial"/>
          <w:lang w:val="es-MX"/>
        </w:rPr>
      </w:pPr>
    </w:p>
    <w:p w:rsidR="00716F95" w:rsidRPr="00716F95" w:rsidRDefault="00716F95" w:rsidP="00716F95">
      <w:pPr>
        <w:spacing w:line="360" w:lineRule="auto"/>
        <w:ind w:right="1985"/>
        <w:jc w:val="both"/>
        <w:rPr>
          <w:rFonts w:ascii="Arial" w:hAnsi="Arial" w:cs="Arial"/>
          <w:sz w:val="28"/>
          <w:szCs w:val="28"/>
          <w:lang w:val="es-MX"/>
        </w:rPr>
      </w:pPr>
      <w:r w:rsidRPr="00716F95">
        <w:rPr>
          <w:rFonts w:ascii="Arial" w:hAnsi="Arial" w:cs="Arial"/>
          <w:sz w:val="28"/>
          <w:szCs w:val="28"/>
          <w:lang w:val="es-MX"/>
        </w:rPr>
        <w:t>Para modelos BMW y japoneses: el especialista alemán en aceites presenta novedades tanto en la feria AAPEX como en SEMA Show.</w:t>
      </w:r>
    </w:p>
    <w:p w:rsidR="00716F95" w:rsidRPr="00716F95" w:rsidRDefault="00716F95" w:rsidP="00716F95">
      <w:pPr>
        <w:spacing w:line="360" w:lineRule="auto"/>
        <w:ind w:right="1985"/>
        <w:jc w:val="both"/>
        <w:rPr>
          <w:rFonts w:ascii="Arial" w:hAnsi="Arial" w:cs="Arial"/>
          <w:lang w:val="es-MX"/>
        </w:rPr>
      </w:pP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
          <w:bCs/>
          <w:lang w:val="es-MX"/>
        </w:rPr>
        <w:t>Octubre de 2019 – LIQUI MOLY lanza al mercado tres nuevos aceites de motor: uno para los últimos modelos de BMW, uno específicamente para los modelos más antiguos de BMW y otro de menor viscosidad particularmente para los modelos japoneses. El especialista alemán en aceites y aditivos presentará las novedades en noviembre en Las Vegas. Allí, LIQUI MOLY expondrá tanto en la feria AAPEX como en SEMA Show.</w:t>
      </w: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Cs/>
          <w:lang w:val="es-MX"/>
        </w:rPr>
        <w:t>El LIQUI MOLY Top Tec 6600 0W-20 llevará la última arpobación de BMW Longlife-17 FE +. Este aceite es adecuado para los motores de gasolina más nuevos de BMW, con excepción de la serie M. Con la viscosidad 0W-20, sigue la tendencia de la industria automotriz de producir aceites menos viscosos para ahorrar combustible y reducir las emisiones. Además, llevará la última aprobación de Mercedes MB 229.71, que cumplirá con la aprobación de Volvo VCC RBS0-2AE y API SN Plus + RC.</w:t>
      </w: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Cs/>
          <w:lang w:val="es-MX"/>
        </w:rPr>
        <w:t>En la feria AAPEX y en SEMA Show, este nuevo aceite celebra el estreno mundial. “Esta es la primera vez que no presentamos un nuevo aceite para modelos alemanes en Alemania”, dice Sebastian Zelger, Director de LIQUI MOLY USA. “El Top Tec 6600 es una excelente opción para talleres que esperan los últimos modelos de BMW y Mercedes. Estos pueden cubrir ambas marcas con un solo aceite”.</w:t>
      </w: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Cs/>
          <w:lang w:val="es-MX"/>
        </w:rPr>
        <w:lastRenderedPageBreak/>
        <w:t>Por el contrario, el nuevo LIQUI MOLY Special Tec B FE 5W-30 no fue diseñado para los modelos actuales de BMW, sino más antiguos. Más específicamente para motores de gasolina sin filtro de partículas del año modelo 2002. Lleva el lanzamiento de BMW Longlife-01 FE y cumple con API SL.</w:t>
      </w: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Cs/>
          <w:lang w:val="es-MX"/>
        </w:rPr>
        <w:t>Por el contrario, el nuevo LIQUI MOLY Special Tec B FE 5W-30 no fue diseñado para los modelos actuales de BMW, sino para los más antiguos. Más específicamente, para motores de gasolina sin filtro de partículas a partir de los modelos 2002. Lleva la aprobación de BMW Longlife-01 FE y cumple con API SL.</w:t>
      </w: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Cs/>
          <w:lang w:val="es-MX"/>
        </w:rPr>
        <w:t>La tercera novedad es el Special Tec AA 0W-16. “Es el aceite de motor más fluido que jamás hayamos traído al mercado”, dice Sebastian Zelger. La viscosidad 0W-16 la utilizan principalmente los fabricantes de automóviles japoneses. En efecto, apenas se usaba fuera de Japón. Eso está cambiando lentamente ahora. “Los aceites 0W-16 son todavía un nicho absoluto, pero tecnológicamente muy interesantes”, explica Sebastian Zelger. “Es por eso que ya estamos allí, incluso si el potencial de ventas aún es bajo”. El Special Tec AA 0W-16 cumple con API SN Plus + RC e ILSAC GF-5 y es adecuado para modelos seleccionados de Honda, Lexus, Suzuki y Toyota.</w:t>
      </w: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Cs/>
          <w:lang w:val="es-MX"/>
        </w:rPr>
        <w:t>Esto implica un relanzamiento de toda la serie Special Tec AA. Esta línea incluye aceites de motor desarrollados especialmente para modelos de fabricantes estadounidenses y asiáticos. Todos poseen fórmulas mejoradas, aún más potentes y un nuevo diseño. Sebastian Zelger: “Tenemos el aceite adecuado para casi todos los automóviles, sin importar si se trata de un modelo importado europeo, nacional o asiático".</w:t>
      </w:r>
    </w:p>
    <w:p w:rsidR="00716F95" w:rsidRPr="00716F95" w:rsidRDefault="00716F95" w:rsidP="00716F95">
      <w:pPr>
        <w:tabs>
          <w:tab w:val="left" w:pos="7088"/>
        </w:tabs>
        <w:spacing w:after="240" w:line="360" w:lineRule="auto"/>
        <w:ind w:right="1985"/>
        <w:jc w:val="both"/>
        <w:rPr>
          <w:rFonts w:ascii="Arial" w:hAnsi="Arial" w:cs="Arial"/>
          <w:bCs/>
          <w:lang w:val="es-MX"/>
        </w:rPr>
      </w:pPr>
      <w:r w:rsidRPr="00716F95">
        <w:rPr>
          <w:rFonts w:ascii="Arial" w:hAnsi="Arial" w:cs="Arial"/>
          <w:bCs/>
          <w:lang w:val="es-MX"/>
        </w:rPr>
        <w:t xml:space="preserve">LIQUI MOLY expondrá tanto en la feria AAPEX como en SEMA Show, que se llevarán a cabo en Las Vegas, NV. La feria AAPEX </w:t>
      </w:r>
      <w:r w:rsidRPr="00716F95">
        <w:rPr>
          <w:rFonts w:ascii="Arial" w:hAnsi="Arial" w:cs="Arial"/>
          <w:bCs/>
          <w:lang w:val="es-MX"/>
        </w:rPr>
        <w:lastRenderedPageBreak/>
        <w:t>tendrá lugar del 5 al 7 de noviembre y LIQUI MOLY estará allí en el stand 33021. SEMA Show tendrá lugar del 5 al 8 de noviembre y LIQUI MOLY estará allí en el stand 50719 (Performance Pavilion).</w:t>
      </w:r>
    </w:p>
    <w:p w:rsidR="004C0656" w:rsidRPr="00716F95" w:rsidRDefault="004C0656" w:rsidP="004C0656">
      <w:pPr>
        <w:spacing w:after="240" w:line="360" w:lineRule="auto"/>
        <w:ind w:right="1843"/>
        <w:jc w:val="both"/>
        <w:rPr>
          <w:rFonts w:asciiTheme="minorBidi" w:hAnsiTheme="minorBidi" w:cstheme="minorBidi"/>
          <w:iCs/>
          <w:lang w:val="es-ES"/>
        </w:rPr>
      </w:pPr>
      <w:bookmarkStart w:id="0" w:name="_GoBack"/>
      <w:bookmarkEnd w:id="0"/>
    </w:p>
    <w:p w:rsidR="00A76D46" w:rsidRPr="00A24218" w:rsidRDefault="00A76D46" w:rsidP="00A76D46">
      <w:pPr>
        <w:tabs>
          <w:tab w:val="left" w:pos="2410"/>
        </w:tabs>
        <w:spacing w:line="360" w:lineRule="auto"/>
        <w:ind w:right="1984"/>
        <w:jc w:val="both"/>
        <w:rPr>
          <w:rFonts w:ascii="Arial" w:hAnsi="Arial" w:cs="Arial"/>
          <w:b/>
          <w:lang w:val="es-ES"/>
        </w:rPr>
      </w:pPr>
      <w:r w:rsidRPr="00A24218">
        <w:rPr>
          <w:rFonts w:ascii="Arial" w:hAnsi="Arial" w:cs="Arial"/>
          <w:b/>
          <w:bCs/>
          <w:lang w:val="es-ES"/>
        </w:rPr>
        <w:t>Sobre LIQUI MOLY</w:t>
      </w:r>
    </w:p>
    <w:p w:rsidR="00A76D46" w:rsidRPr="00A24218" w:rsidRDefault="00A76D46" w:rsidP="00F919FC">
      <w:pPr>
        <w:tabs>
          <w:tab w:val="left" w:pos="2410"/>
        </w:tabs>
        <w:spacing w:line="360" w:lineRule="auto"/>
        <w:ind w:right="1984"/>
        <w:jc w:val="both"/>
        <w:rPr>
          <w:rFonts w:ascii="Arial" w:hAnsi="Arial" w:cs="Arial"/>
          <w:lang w:val="es-ES"/>
        </w:rPr>
      </w:pPr>
      <w:r w:rsidRPr="00A24218">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w:t>
      </w:r>
      <w:r w:rsidR="007F7286" w:rsidRPr="00A24218">
        <w:rPr>
          <w:rFonts w:ascii="Arial" w:hAnsi="Arial" w:cs="Arial"/>
          <w:lang w:val="es-ES"/>
        </w:rPr>
        <w:t>4</w:t>
      </w:r>
      <w:r w:rsidR="00F919FC" w:rsidRPr="00A24218">
        <w:rPr>
          <w:rFonts w:ascii="Arial" w:hAnsi="Arial" w:cs="Arial"/>
          <w:lang w:val="es-ES"/>
        </w:rPr>
        <w:t>4</w:t>
      </w:r>
      <w:r w:rsidRPr="00A24218">
        <w:rPr>
          <w:rFonts w:ascii="Arial" w:hAnsi="Arial" w:cs="Arial"/>
          <w:lang w:val="es-ES"/>
        </w:rPr>
        <w:t xml:space="preserve"> millones de euros en 201</w:t>
      </w:r>
      <w:r w:rsidR="007F7286" w:rsidRPr="00A24218">
        <w:rPr>
          <w:rFonts w:ascii="Arial" w:hAnsi="Arial" w:cs="Arial"/>
          <w:lang w:val="es-ES"/>
        </w:rPr>
        <w:t>8</w:t>
      </w:r>
      <w:r w:rsidRPr="00A24218">
        <w:rPr>
          <w:rFonts w:ascii="Arial" w:hAnsi="Arial" w:cs="Arial"/>
          <w:lang w:val="es-ES"/>
        </w:rPr>
        <w:t>.</w:t>
      </w:r>
    </w:p>
    <w:p w:rsidR="00DB073F" w:rsidRPr="00A24218"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A24218" w:rsidRDefault="00F014E5" w:rsidP="00F014E5">
      <w:pPr>
        <w:tabs>
          <w:tab w:val="left" w:pos="7020"/>
        </w:tabs>
        <w:autoSpaceDE w:val="0"/>
        <w:autoSpaceDN w:val="0"/>
        <w:adjustRightInd w:val="0"/>
        <w:ind w:right="2052"/>
        <w:rPr>
          <w:rStyle w:val="Fett"/>
          <w:rFonts w:ascii="Arial" w:hAnsi="Arial" w:cs="Arial"/>
          <w:lang w:val="es-ES"/>
        </w:rPr>
      </w:pPr>
      <w:r w:rsidRPr="00A24218">
        <w:rPr>
          <w:rStyle w:val="Fett"/>
          <w:rFonts w:ascii="Arial" w:hAnsi="Arial" w:cs="Arial"/>
          <w:lang w:val="es-ES"/>
        </w:rPr>
        <w:t>Podrá encontrar más información en:</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LIQUI MOLY GmbH</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Peter Szarafinski</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Head of Media Relations international</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Jerg-Wieland-Str. 4</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89081 Ulm-Lehr</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Germany</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Tel.: +49 7 31/14 20 189</w:t>
      </w:r>
    </w:p>
    <w:p w:rsidR="001B4CAF" w:rsidRPr="00A24218" w:rsidRDefault="001B4CAF" w:rsidP="001B4CAF">
      <w:pPr>
        <w:tabs>
          <w:tab w:val="left" w:pos="7020"/>
        </w:tabs>
        <w:autoSpaceDE w:val="0"/>
        <w:autoSpaceDN w:val="0"/>
        <w:adjustRightInd w:val="0"/>
        <w:jc w:val="both"/>
        <w:rPr>
          <w:rFonts w:ascii="Arial" w:hAnsi="Arial" w:cs="Arial"/>
          <w:color w:val="000000"/>
          <w:lang w:val="es-ES"/>
        </w:rPr>
      </w:pPr>
      <w:r w:rsidRPr="00A24218">
        <w:rPr>
          <w:rFonts w:ascii="Arial" w:hAnsi="Arial" w:cs="Arial"/>
          <w:color w:val="000000"/>
          <w:lang w:val="es-ES"/>
        </w:rPr>
        <w:t>Fax: +49 7 31/14 20 82</w:t>
      </w:r>
    </w:p>
    <w:p w:rsidR="001B4CAF" w:rsidRPr="00A24218" w:rsidRDefault="005C6D9E" w:rsidP="001B4CAF">
      <w:pPr>
        <w:pStyle w:val="Textkrper"/>
        <w:tabs>
          <w:tab w:val="left" w:pos="6660"/>
          <w:tab w:val="left" w:pos="7020"/>
        </w:tabs>
        <w:spacing w:line="240" w:lineRule="auto"/>
        <w:rPr>
          <w:rFonts w:ascii="Arial" w:hAnsi="Arial" w:cs="Arial"/>
          <w:color w:val="000000"/>
          <w:lang w:val="es-ES"/>
        </w:rPr>
      </w:pPr>
      <w:hyperlink r:id="rId7" w:history="1">
        <w:r w:rsidR="001B4CAF" w:rsidRPr="00A24218">
          <w:rPr>
            <w:rStyle w:val="Hyperlink"/>
            <w:rFonts w:ascii="Arial" w:hAnsi="Arial" w:cs="Arial"/>
            <w:lang w:val="es-ES"/>
          </w:rPr>
          <w:t>peter.szarafinski@liqui-moly.de</w:t>
        </w:r>
      </w:hyperlink>
    </w:p>
    <w:p w:rsidR="00CA6D47" w:rsidRPr="00A24218" w:rsidRDefault="00CA6D47" w:rsidP="001B4CAF">
      <w:pPr>
        <w:tabs>
          <w:tab w:val="left" w:pos="7020"/>
        </w:tabs>
        <w:autoSpaceDE w:val="0"/>
        <w:autoSpaceDN w:val="0"/>
        <w:adjustRightInd w:val="0"/>
        <w:rPr>
          <w:rFonts w:ascii="Arial" w:hAnsi="Arial" w:cs="Arial"/>
          <w:lang w:val="es-ES"/>
        </w:rPr>
      </w:pPr>
    </w:p>
    <w:sectPr w:rsidR="00CA6D47" w:rsidRPr="00A24218"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8E" w:rsidRDefault="00740B8E" w:rsidP="00F014E5">
      <w:r>
        <w:separator/>
      </w:r>
    </w:p>
  </w:endnote>
  <w:endnote w:type="continuationSeparator" w:id="0">
    <w:p w:rsidR="00740B8E" w:rsidRDefault="00740B8E"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8E" w:rsidRDefault="00740B8E" w:rsidP="00F014E5">
      <w:r>
        <w:separator/>
      </w:r>
    </w:p>
  </w:footnote>
  <w:footnote w:type="continuationSeparator" w:id="0">
    <w:p w:rsidR="00740B8E" w:rsidRDefault="00740B8E"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0750B"/>
    <w:rsid w:val="0002385D"/>
    <w:rsid w:val="0005455F"/>
    <w:rsid w:val="00062213"/>
    <w:rsid w:val="0006566B"/>
    <w:rsid w:val="000665FA"/>
    <w:rsid w:val="0008622A"/>
    <w:rsid w:val="00095910"/>
    <w:rsid w:val="000A444E"/>
    <w:rsid w:val="000B2CAD"/>
    <w:rsid w:val="000B7477"/>
    <w:rsid w:val="000C148E"/>
    <w:rsid w:val="000C56C5"/>
    <w:rsid w:val="000D4573"/>
    <w:rsid w:val="000D7F17"/>
    <w:rsid w:val="000E6FE4"/>
    <w:rsid w:val="000F26BF"/>
    <w:rsid w:val="000F69AE"/>
    <w:rsid w:val="001026B8"/>
    <w:rsid w:val="00114843"/>
    <w:rsid w:val="00152DE6"/>
    <w:rsid w:val="00160DE1"/>
    <w:rsid w:val="001668E0"/>
    <w:rsid w:val="001709A1"/>
    <w:rsid w:val="001828B0"/>
    <w:rsid w:val="00185743"/>
    <w:rsid w:val="00185861"/>
    <w:rsid w:val="0019332E"/>
    <w:rsid w:val="001A1722"/>
    <w:rsid w:val="001B0A0F"/>
    <w:rsid w:val="001B2FE4"/>
    <w:rsid w:val="001B4CAF"/>
    <w:rsid w:val="001C688B"/>
    <w:rsid w:val="001D02BA"/>
    <w:rsid w:val="001D7B07"/>
    <w:rsid w:val="001E3972"/>
    <w:rsid w:val="001F235A"/>
    <w:rsid w:val="001F46C4"/>
    <w:rsid w:val="00200D14"/>
    <w:rsid w:val="00224763"/>
    <w:rsid w:val="002337D8"/>
    <w:rsid w:val="0023411D"/>
    <w:rsid w:val="002353B4"/>
    <w:rsid w:val="002359E3"/>
    <w:rsid w:val="00236885"/>
    <w:rsid w:val="00243BE8"/>
    <w:rsid w:val="002544F8"/>
    <w:rsid w:val="00285140"/>
    <w:rsid w:val="00285D78"/>
    <w:rsid w:val="002A160D"/>
    <w:rsid w:val="002A3A64"/>
    <w:rsid w:val="002C1EED"/>
    <w:rsid w:val="002C739D"/>
    <w:rsid w:val="002D33F7"/>
    <w:rsid w:val="002D7C93"/>
    <w:rsid w:val="002E037C"/>
    <w:rsid w:val="002F26C0"/>
    <w:rsid w:val="00300A21"/>
    <w:rsid w:val="00312BEB"/>
    <w:rsid w:val="003215C9"/>
    <w:rsid w:val="00326B6D"/>
    <w:rsid w:val="00337BBC"/>
    <w:rsid w:val="00346A2B"/>
    <w:rsid w:val="0035126F"/>
    <w:rsid w:val="003632C9"/>
    <w:rsid w:val="00365B75"/>
    <w:rsid w:val="0038108A"/>
    <w:rsid w:val="0038766F"/>
    <w:rsid w:val="003A37B2"/>
    <w:rsid w:val="003B5E01"/>
    <w:rsid w:val="003D7B50"/>
    <w:rsid w:val="003E3566"/>
    <w:rsid w:val="003F6C86"/>
    <w:rsid w:val="00410838"/>
    <w:rsid w:val="00415C2F"/>
    <w:rsid w:val="00426F35"/>
    <w:rsid w:val="00444064"/>
    <w:rsid w:val="00453101"/>
    <w:rsid w:val="0045490B"/>
    <w:rsid w:val="00495E4E"/>
    <w:rsid w:val="004A090C"/>
    <w:rsid w:val="004A1E5F"/>
    <w:rsid w:val="004A40B4"/>
    <w:rsid w:val="004B4F22"/>
    <w:rsid w:val="004C0656"/>
    <w:rsid w:val="004C0809"/>
    <w:rsid w:val="004C1F68"/>
    <w:rsid w:val="004C3274"/>
    <w:rsid w:val="004C33D0"/>
    <w:rsid w:val="004D3016"/>
    <w:rsid w:val="004D3884"/>
    <w:rsid w:val="004E44CD"/>
    <w:rsid w:val="00501E9B"/>
    <w:rsid w:val="00502677"/>
    <w:rsid w:val="00502A1B"/>
    <w:rsid w:val="00503B44"/>
    <w:rsid w:val="005200C6"/>
    <w:rsid w:val="005243CA"/>
    <w:rsid w:val="00544347"/>
    <w:rsid w:val="00544807"/>
    <w:rsid w:val="00551401"/>
    <w:rsid w:val="005528F7"/>
    <w:rsid w:val="00580B48"/>
    <w:rsid w:val="00590DE1"/>
    <w:rsid w:val="00592783"/>
    <w:rsid w:val="005A03D7"/>
    <w:rsid w:val="005A15A9"/>
    <w:rsid w:val="005A4BE2"/>
    <w:rsid w:val="005B52BE"/>
    <w:rsid w:val="005C346E"/>
    <w:rsid w:val="005C4608"/>
    <w:rsid w:val="005C6D9E"/>
    <w:rsid w:val="005D6777"/>
    <w:rsid w:val="005F32D6"/>
    <w:rsid w:val="006001C2"/>
    <w:rsid w:val="00602E59"/>
    <w:rsid w:val="00626467"/>
    <w:rsid w:val="00633F31"/>
    <w:rsid w:val="00634D21"/>
    <w:rsid w:val="00641A23"/>
    <w:rsid w:val="0064251F"/>
    <w:rsid w:val="0065140B"/>
    <w:rsid w:val="00651B94"/>
    <w:rsid w:val="0066044F"/>
    <w:rsid w:val="00665051"/>
    <w:rsid w:val="00666A91"/>
    <w:rsid w:val="00674210"/>
    <w:rsid w:val="006970F0"/>
    <w:rsid w:val="006B241A"/>
    <w:rsid w:val="006B4699"/>
    <w:rsid w:val="006C6676"/>
    <w:rsid w:val="006D6B2B"/>
    <w:rsid w:val="006E156E"/>
    <w:rsid w:val="006F0444"/>
    <w:rsid w:val="006F087A"/>
    <w:rsid w:val="006F2DB3"/>
    <w:rsid w:val="00713E9F"/>
    <w:rsid w:val="0071558A"/>
    <w:rsid w:val="00716F95"/>
    <w:rsid w:val="00724BE4"/>
    <w:rsid w:val="00725B1A"/>
    <w:rsid w:val="0073156E"/>
    <w:rsid w:val="0073474F"/>
    <w:rsid w:val="00737DCC"/>
    <w:rsid w:val="00740B8E"/>
    <w:rsid w:val="00742F5A"/>
    <w:rsid w:val="00746412"/>
    <w:rsid w:val="007722E0"/>
    <w:rsid w:val="00772510"/>
    <w:rsid w:val="007A32D4"/>
    <w:rsid w:val="007B2EEA"/>
    <w:rsid w:val="007B3AA7"/>
    <w:rsid w:val="007B485C"/>
    <w:rsid w:val="007C4E85"/>
    <w:rsid w:val="007E040B"/>
    <w:rsid w:val="007F7286"/>
    <w:rsid w:val="00816F5A"/>
    <w:rsid w:val="008302B9"/>
    <w:rsid w:val="00841BD0"/>
    <w:rsid w:val="00865233"/>
    <w:rsid w:val="0086790C"/>
    <w:rsid w:val="00873912"/>
    <w:rsid w:val="0087770F"/>
    <w:rsid w:val="008858A8"/>
    <w:rsid w:val="008943CB"/>
    <w:rsid w:val="008A5C16"/>
    <w:rsid w:val="008B7FFB"/>
    <w:rsid w:val="008E37A2"/>
    <w:rsid w:val="008F3946"/>
    <w:rsid w:val="008F6E5E"/>
    <w:rsid w:val="008F7FCD"/>
    <w:rsid w:val="00905248"/>
    <w:rsid w:val="00911183"/>
    <w:rsid w:val="00912BE3"/>
    <w:rsid w:val="00923416"/>
    <w:rsid w:val="00924D85"/>
    <w:rsid w:val="009268FA"/>
    <w:rsid w:val="009374CC"/>
    <w:rsid w:val="00941133"/>
    <w:rsid w:val="0095175B"/>
    <w:rsid w:val="009533CF"/>
    <w:rsid w:val="009535C8"/>
    <w:rsid w:val="0095368D"/>
    <w:rsid w:val="00967F7C"/>
    <w:rsid w:val="0098627B"/>
    <w:rsid w:val="0099251A"/>
    <w:rsid w:val="00993720"/>
    <w:rsid w:val="00997AF4"/>
    <w:rsid w:val="009A3CFC"/>
    <w:rsid w:val="009A55E1"/>
    <w:rsid w:val="009B56CF"/>
    <w:rsid w:val="009C6209"/>
    <w:rsid w:val="009D5A34"/>
    <w:rsid w:val="009E2F08"/>
    <w:rsid w:val="00A036A5"/>
    <w:rsid w:val="00A117BF"/>
    <w:rsid w:val="00A24218"/>
    <w:rsid w:val="00A629C2"/>
    <w:rsid w:val="00A62C1C"/>
    <w:rsid w:val="00A64E3E"/>
    <w:rsid w:val="00A66DA2"/>
    <w:rsid w:val="00A72561"/>
    <w:rsid w:val="00A76D46"/>
    <w:rsid w:val="00A835BD"/>
    <w:rsid w:val="00A86BA6"/>
    <w:rsid w:val="00A937FF"/>
    <w:rsid w:val="00A93EBA"/>
    <w:rsid w:val="00AB79CF"/>
    <w:rsid w:val="00AC09F8"/>
    <w:rsid w:val="00AC4796"/>
    <w:rsid w:val="00AD0065"/>
    <w:rsid w:val="00AD6E4F"/>
    <w:rsid w:val="00AE29B2"/>
    <w:rsid w:val="00AF0761"/>
    <w:rsid w:val="00B0607E"/>
    <w:rsid w:val="00B174C1"/>
    <w:rsid w:val="00B40449"/>
    <w:rsid w:val="00B548AD"/>
    <w:rsid w:val="00B60AAE"/>
    <w:rsid w:val="00B724B7"/>
    <w:rsid w:val="00B80D6F"/>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2CB2"/>
    <w:rsid w:val="00C97C64"/>
    <w:rsid w:val="00CA45BE"/>
    <w:rsid w:val="00CA6D47"/>
    <w:rsid w:val="00CB3374"/>
    <w:rsid w:val="00CC2875"/>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D13AD"/>
    <w:rsid w:val="00DD659C"/>
    <w:rsid w:val="00DE42C4"/>
    <w:rsid w:val="00DF5B50"/>
    <w:rsid w:val="00DF5F0D"/>
    <w:rsid w:val="00E00BD6"/>
    <w:rsid w:val="00E04E0F"/>
    <w:rsid w:val="00E11862"/>
    <w:rsid w:val="00E11D67"/>
    <w:rsid w:val="00E319D8"/>
    <w:rsid w:val="00E34693"/>
    <w:rsid w:val="00E35DAD"/>
    <w:rsid w:val="00E5241B"/>
    <w:rsid w:val="00E639B4"/>
    <w:rsid w:val="00E645C6"/>
    <w:rsid w:val="00E64D7D"/>
    <w:rsid w:val="00E706B5"/>
    <w:rsid w:val="00E83E57"/>
    <w:rsid w:val="00E965E1"/>
    <w:rsid w:val="00E97227"/>
    <w:rsid w:val="00E9772B"/>
    <w:rsid w:val="00EA497D"/>
    <w:rsid w:val="00EA7041"/>
    <w:rsid w:val="00EC58AD"/>
    <w:rsid w:val="00EC7127"/>
    <w:rsid w:val="00ED193F"/>
    <w:rsid w:val="00ED2A07"/>
    <w:rsid w:val="00EE30B1"/>
    <w:rsid w:val="00EE7BAC"/>
    <w:rsid w:val="00EF4044"/>
    <w:rsid w:val="00EF7571"/>
    <w:rsid w:val="00F014E5"/>
    <w:rsid w:val="00F05762"/>
    <w:rsid w:val="00F2526E"/>
    <w:rsid w:val="00F278C9"/>
    <w:rsid w:val="00F30220"/>
    <w:rsid w:val="00F31187"/>
    <w:rsid w:val="00F3244E"/>
    <w:rsid w:val="00F33960"/>
    <w:rsid w:val="00F33A60"/>
    <w:rsid w:val="00F66145"/>
    <w:rsid w:val="00F72C5C"/>
    <w:rsid w:val="00F76F65"/>
    <w:rsid w:val="00F84CEA"/>
    <w:rsid w:val="00F91428"/>
    <w:rsid w:val="00F919FC"/>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6F2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3697389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46808694">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53163612">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76176985">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58161786">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56201050">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09692788">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46932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39641658">
      <w:bodyDiv w:val="1"/>
      <w:marLeft w:val="0"/>
      <w:marRight w:val="0"/>
      <w:marTop w:val="0"/>
      <w:marBottom w:val="0"/>
      <w:divBdr>
        <w:top w:val="none" w:sz="0" w:space="0" w:color="auto"/>
        <w:left w:val="none" w:sz="0" w:space="0" w:color="auto"/>
        <w:bottom w:val="none" w:sz="0" w:space="0" w:color="auto"/>
        <w:right w:val="none" w:sz="0" w:space="0" w:color="auto"/>
      </w:divBdr>
    </w:div>
    <w:div w:id="44986270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72799734">
      <w:bodyDiv w:val="1"/>
      <w:marLeft w:val="0"/>
      <w:marRight w:val="0"/>
      <w:marTop w:val="0"/>
      <w:marBottom w:val="0"/>
      <w:divBdr>
        <w:top w:val="none" w:sz="0" w:space="0" w:color="auto"/>
        <w:left w:val="none" w:sz="0" w:space="0" w:color="auto"/>
        <w:bottom w:val="none" w:sz="0" w:space="0" w:color="auto"/>
        <w:right w:val="none" w:sz="0" w:space="0" w:color="auto"/>
      </w:divBdr>
    </w:div>
    <w:div w:id="493571948">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19589931">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188705">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49815062">
      <w:bodyDiv w:val="1"/>
      <w:marLeft w:val="0"/>
      <w:marRight w:val="0"/>
      <w:marTop w:val="0"/>
      <w:marBottom w:val="0"/>
      <w:divBdr>
        <w:top w:val="none" w:sz="0" w:space="0" w:color="auto"/>
        <w:left w:val="none" w:sz="0" w:space="0" w:color="auto"/>
        <w:bottom w:val="none" w:sz="0" w:space="0" w:color="auto"/>
        <w:right w:val="none" w:sz="0" w:space="0" w:color="auto"/>
      </w:divBdr>
    </w:div>
    <w:div w:id="81495567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32979263">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20758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983084">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492867874">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65875775">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9345770">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27346639">
      <w:bodyDiv w:val="1"/>
      <w:marLeft w:val="0"/>
      <w:marRight w:val="0"/>
      <w:marTop w:val="0"/>
      <w:marBottom w:val="0"/>
      <w:divBdr>
        <w:top w:val="none" w:sz="0" w:space="0" w:color="auto"/>
        <w:left w:val="none" w:sz="0" w:space="0" w:color="auto"/>
        <w:bottom w:val="none" w:sz="0" w:space="0" w:color="auto"/>
        <w:right w:val="none" w:sz="0" w:space="0" w:color="auto"/>
      </w:divBdr>
    </w:div>
    <w:div w:id="1633056946">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00010545">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787233661">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05160580">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3540</Characters>
  <Application>Microsoft Office Word</Application>
  <DocSecurity>0</DocSecurity>
  <Lines>29</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2019-10-02T09:23:00Z</dcterms:created>
  <dcterms:modified xsi:type="dcterms:W3CDTF">2019-10-02T09:23:00Z</dcterms:modified>
</cp:coreProperties>
</file>