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C6B" w:rsidRDefault="006E7C6B" w:rsidP="006E7C6B">
      <w:pPr>
        <w:spacing w:line="360" w:lineRule="auto"/>
        <w:ind w:right="1985"/>
        <w:rPr>
          <w:rFonts w:asciiTheme="minorBidi" w:hAnsiTheme="minorBidi" w:cstheme="minorBidi"/>
          <w:b/>
          <w:snapToGrid/>
          <w:sz w:val="36"/>
        </w:rPr>
      </w:pPr>
      <w:r>
        <w:rPr>
          <w:rFonts w:asciiTheme="minorBidi" w:hAnsiTheme="minorBidi" w:cstheme="minorBidi"/>
          <w:b/>
          <w:bCs/>
          <w:sz w:val="36"/>
          <w:lang w:val="da-DK"/>
        </w:rPr>
        <w:t>Olie til de nyeste Mercedes-motorer</w:t>
      </w:r>
    </w:p>
    <w:p w:rsidR="006E7C6B" w:rsidRDefault="006E7C6B" w:rsidP="006E7C6B">
      <w:pPr>
        <w:spacing w:line="360" w:lineRule="auto"/>
        <w:ind w:right="1985"/>
        <w:rPr>
          <w:rFonts w:asciiTheme="minorBidi" w:hAnsiTheme="minorBidi" w:cstheme="minorBidi"/>
          <w:sz w:val="28"/>
          <w:szCs w:val="28"/>
        </w:rPr>
      </w:pPr>
    </w:p>
    <w:p w:rsidR="006E7C6B" w:rsidRDefault="006E7C6B" w:rsidP="006E7C6B">
      <w:pPr>
        <w:spacing w:line="360" w:lineRule="auto"/>
        <w:ind w:right="1985"/>
        <w:rPr>
          <w:rFonts w:asciiTheme="minorBidi" w:hAnsiTheme="minorBidi" w:cstheme="minorBidi"/>
          <w:b/>
        </w:rPr>
      </w:pPr>
      <w:r>
        <w:rPr>
          <w:rFonts w:asciiTheme="minorBidi" w:hAnsiTheme="minorBidi" w:cstheme="minorBidi"/>
          <w:sz w:val="28"/>
          <w:lang w:val="da-DK"/>
        </w:rPr>
        <w:t>Den nye LIQUI MOLY Top Tec 6300 0W-20 er en af de første med Mercedes-godkendelse 229.71</w:t>
      </w:r>
    </w:p>
    <w:p w:rsidR="006E7C6B" w:rsidRDefault="006E7C6B" w:rsidP="006E7C6B">
      <w:pPr>
        <w:spacing w:line="360" w:lineRule="auto"/>
        <w:ind w:right="1985"/>
        <w:jc w:val="both"/>
        <w:rPr>
          <w:rFonts w:asciiTheme="minorBidi" w:hAnsiTheme="minorBidi" w:cstheme="minorBidi"/>
          <w:b/>
        </w:rPr>
      </w:pPr>
    </w:p>
    <w:p w:rsidR="006E7C6B" w:rsidRDefault="006E7C6B" w:rsidP="006E7C6B">
      <w:pPr>
        <w:spacing w:after="240" w:line="360" w:lineRule="auto"/>
        <w:ind w:right="1985"/>
        <w:jc w:val="both"/>
        <w:rPr>
          <w:rFonts w:asciiTheme="minorBidi" w:hAnsiTheme="minorBidi" w:cstheme="minorBidi"/>
        </w:rPr>
      </w:pPr>
      <w:r>
        <w:rPr>
          <w:rFonts w:asciiTheme="minorBidi" w:hAnsiTheme="minorBidi" w:cstheme="minorBidi"/>
          <w:b/>
          <w:bCs/>
          <w:lang w:val="da-DK"/>
        </w:rPr>
        <w:t>September 2018 – De nyeste personbilsmotorer fra Mercedes kræver en helt særlig olie.</w:t>
      </w:r>
      <w:r>
        <w:rPr>
          <w:rFonts w:asciiTheme="minorBidi" w:hAnsiTheme="minorBidi" w:cstheme="minorBidi"/>
          <w:lang w:val="da-DK"/>
        </w:rPr>
        <w:t xml:space="preserve"> </w:t>
      </w:r>
      <w:r>
        <w:rPr>
          <w:rFonts w:asciiTheme="minorBidi" w:hAnsiTheme="minorBidi" w:cstheme="minorBidi"/>
          <w:b/>
          <w:bCs/>
          <w:lang w:val="da-DK"/>
        </w:rPr>
        <w:t>Den nye Top Tec 6300 0W-20 fra LIQUI MOLY er en af de første olier, der officielt er godkendt af Mercedes til formålet.</w:t>
      </w:r>
      <w:r>
        <w:rPr>
          <w:rFonts w:asciiTheme="minorBidi" w:hAnsiTheme="minorBidi" w:cstheme="minorBidi"/>
          <w:lang w:val="da-DK"/>
        </w:rPr>
        <w:t xml:space="preserve"> </w:t>
      </w:r>
      <w:r>
        <w:rPr>
          <w:rFonts w:asciiTheme="minorBidi" w:hAnsiTheme="minorBidi" w:cstheme="minorBidi"/>
          <w:b/>
          <w:bCs/>
          <w:lang w:val="da-DK"/>
        </w:rPr>
        <w:t>"Det er et dobbelt udviklingsspring – både for Mercedes' motorteknologi og for vores olieteknologi", siger Oliver Kuhn, vicechef for LIQUI MOLYs olielaboratorium.</w:t>
      </w:r>
    </w:p>
    <w:p w:rsidR="006E7C6B" w:rsidRDefault="006E7C6B" w:rsidP="006E7C6B">
      <w:pPr>
        <w:spacing w:after="240" w:line="360" w:lineRule="auto"/>
        <w:ind w:right="1985"/>
        <w:jc w:val="both"/>
        <w:rPr>
          <w:rFonts w:asciiTheme="minorBidi" w:hAnsiTheme="minorBidi" w:cstheme="minorBidi"/>
        </w:rPr>
      </w:pPr>
      <w:r>
        <w:rPr>
          <w:rFonts w:asciiTheme="minorBidi" w:hAnsiTheme="minorBidi" w:cstheme="minorBidi"/>
          <w:lang w:val="da-DK"/>
        </w:rPr>
        <w:t xml:space="preserve">De aktuelle modeller fra Mercedes' E-klasse samt enkelte modeller fra C- og S-klassen kræver en sådan olie. Det gælder både modeller med diesel-, benzin- og hybridmotorer. Top Tec 6300 er officielt godkendt af Mercedes (MB 229.71). "En officiel producentgodkendelse er det højeste kvalitetstegn, en olie kan opnå", siger Oliver Kuhn. "Den dokumenterer, at bilproducenten selv har testet olien og godkendt kvaliteten". Ud over nye Mercedes-modeller er Top Tec 6300 også egnet til Jaguar- og Land Rover-modeller (STJLR.51.5122). </w:t>
      </w:r>
    </w:p>
    <w:p w:rsidR="006E7C6B" w:rsidRDefault="006E7C6B" w:rsidP="006E7C6B">
      <w:pPr>
        <w:spacing w:after="240" w:line="360" w:lineRule="auto"/>
        <w:ind w:right="1985"/>
        <w:jc w:val="both"/>
        <w:rPr>
          <w:rFonts w:asciiTheme="minorBidi" w:hAnsiTheme="minorBidi" w:cstheme="minorBidi"/>
        </w:rPr>
      </w:pPr>
      <w:r>
        <w:rPr>
          <w:rFonts w:asciiTheme="minorBidi" w:hAnsiTheme="minorBidi" w:cstheme="minorBidi"/>
          <w:lang w:val="da-DK"/>
        </w:rPr>
        <w:t xml:space="preserve">Hvad kendetegner en topmoderne olie? Først og fremmest er den med sin viskositet på 0W-20 en meget tyndtflydende olie. "Jo tyndere olien er, jo mindre indre friktion giver den, og jo mere effektivt arbejder motoren", siger Oliver Kuhn. Det er en af de mange skruer, man kan dreje på i forbindelse med motorudviklingen for at reducere forbruget og emissionerne. "Udfordringen er i den forbindelse, at smøringen også skal sikres under ekstreme betingelser på trods af den lave viskositet." Derudover afgiver den en lav mængde aske. Det betyder, at rester fra forbrænding af olien ikke belaster udstødningsbehandlingssystemet. Andre olier ville </w:t>
      </w:r>
      <w:r>
        <w:rPr>
          <w:rFonts w:asciiTheme="minorBidi" w:hAnsiTheme="minorBidi" w:cstheme="minorBidi"/>
          <w:lang w:val="da-DK"/>
        </w:rPr>
        <w:lastRenderedPageBreak/>
        <w:t>f.eks. hurtigt tilstoppe diesel- eller benzinpartikelfilteret, hvilket kræver en dyr udskiftning.</w:t>
      </w:r>
    </w:p>
    <w:p w:rsidR="006E7C6B" w:rsidRDefault="006E7C6B" w:rsidP="006E7C6B">
      <w:pPr>
        <w:spacing w:after="240" w:line="360" w:lineRule="auto"/>
        <w:ind w:right="1985"/>
        <w:jc w:val="both"/>
        <w:rPr>
          <w:rFonts w:asciiTheme="minorBidi" w:hAnsiTheme="minorBidi" w:cstheme="minorBidi"/>
        </w:rPr>
      </w:pPr>
      <w:r>
        <w:rPr>
          <w:rFonts w:asciiTheme="minorBidi" w:hAnsiTheme="minorBidi" w:cstheme="minorBidi"/>
          <w:lang w:val="da-DK"/>
        </w:rPr>
        <w:t>Som andre moderne motorolie er Top Tec 6300 så specifik, at den ikke må anvendes til andre biler. Hvis den fyldes på en anden motor, som den ikke er udviklet til, er der risiko for kraftigt slid og sågar motorskader. Oliver Kuhn: "Det er prisen for de stadig mere effektive motorer: Olien bliver til en flydende reservedel, der kun passer til helt specifikke motorer".</w:t>
      </w:r>
    </w:p>
    <w:p w:rsidR="00E21714" w:rsidRDefault="00E21714" w:rsidP="00E35DC0">
      <w:pPr>
        <w:spacing w:after="240" w:line="360" w:lineRule="auto"/>
        <w:ind w:right="1985"/>
        <w:jc w:val="both"/>
        <w:rPr>
          <w:rFonts w:asciiTheme="minorBidi" w:hAnsiTheme="minorBidi" w:cstheme="minorBidi"/>
          <w:lang w:val="da-DK"/>
        </w:rPr>
      </w:pPr>
    </w:p>
    <w:p w:rsidR="00E21714" w:rsidRPr="0099042E" w:rsidRDefault="00E21714" w:rsidP="00E21714">
      <w:pPr>
        <w:spacing w:line="360" w:lineRule="auto"/>
        <w:ind w:right="1985"/>
        <w:jc w:val="both"/>
        <w:rPr>
          <w:rFonts w:asciiTheme="minorBidi" w:hAnsiTheme="minorBidi" w:cstheme="minorBidi"/>
          <w:b/>
          <w:lang w:val="da-DK"/>
        </w:rPr>
      </w:pPr>
      <w:r w:rsidRPr="0099042E">
        <w:rPr>
          <w:rFonts w:asciiTheme="minorBidi" w:hAnsiTheme="minorBidi" w:cstheme="minorBidi"/>
          <w:b/>
          <w:lang w:val="da-DK"/>
        </w:rPr>
        <w:t>Foto:</w:t>
      </w:r>
    </w:p>
    <w:p w:rsidR="006E7C6B" w:rsidRDefault="006E7C6B" w:rsidP="006E7C6B">
      <w:pPr>
        <w:spacing w:line="360" w:lineRule="auto"/>
        <w:rPr>
          <w:rFonts w:ascii="Arial" w:hAnsi="Arial" w:cs="Arial"/>
        </w:rPr>
      </w:pPr>
      <w:hyperlink r:id="rId7" w:history="1">
        <w:r w:rsidRPr="00A16757">
          <w:rPr>
            <w:rStyle w:val="Hyperlink"/>
            <w:rFonts w:ascii="Arial" w:hAnsi="Arial" w:cs="Arial"/>
          </w:rPr>
          <w:t>T</w:t>
        </w:r>
        <w:bookmarkStart w:id="0" w:name="_GoBack"/>
        <w:bookmarkEnd w:id="0"/>
        <w:r w:rsidRPr="00A16757">
          <w:rPr>
            <w:rStyle w:val="Hyperlink"/>
            <w:rFonts w:ascii="Arial" w:hAnsi="Arial" w:cs="Arial"/>
          </w:rPr>
          <w:t xml:space="preserve">op </w:t>
        </w:r>
        <w:proofErr w:type="spellStart"/>
        <w:r w:rsidRPr="00A16757">
          <w:rPr>
            <w:rStyle w:val="Hyperlink"/>
            <w:rFonts w:ascii="Arial" w:hAnsi="Arial" w:cs="Arial"/>
          </w:rPr>
          <w:t>Tec</w:t>
        </w:r>
        <w:proofErr w:type="spellEnd"/>
        <w:r w:rsidRPr="00A16757">
          <w:rPr>
            <w:rStyle w:val="Hyperlink"/>
            <w:rFonts w:ascii="Arial" w:hAnsi="Arial" w:cs="Arial"/>
          </w:rPr>
          <w:t xml:space="preserve"> 6300</w:t>
        </w:r>
      </w:hyperlink>
    </w:p>
    <w:p w:rsidR="00090BD8" w:rsidRDefault="00090BD8" w:rsidP="00E21714">
      <w:pPr>
        <w:spacing w:after="240" w:line="360" w:lineRule="auto"/>
        <w:ind w:right="1985"/>
        <w:jc w:val="both"/>
        <w:rPr>
          <w:rFonts w:asciiTheme="minorBidi" w:hAnsiTheme="minorBidi" w:cstheme="minorBidi"/>
        </w:rPr>
      </w:pPr>
    </w:p>
    <w:p w:rsidR="003614CB" w:rsidRPr="003614CB" w:rsidRDefault="003614CB" w:rsidP="00312A40">
      <w:pPr>
        <w:spacing w:line="360" w:lineRule="auto"/>
        <w:ind w:right="1985"/>
        <w:jc w:val="both"/>
        <w:rPr>
          <w:rFonts w:ascii="Arial" w:hAnsi="Arial" w:cs="Arial"/>
          <w:b/>
          <w:bCs/>
        </w:rPr>
      </w:pPr>
      <w:r w:rsidRPr="003614CB">
        <w:rPr>
          <w:rFonts w:ascii="Arial" w:hAnsi="Arial"/>
          <w:b/>
          <w:lang w:val="da-DK" w:eastAsia="da-DK"/>
        </w:rPr>
        <w:t>Om LIQUI MOLY</w:t>
      </w:r>
    </w:p>
    <w:p w:rsidR="003614CB" w:rsidRPr="003614CB" w:rsidRDefault="003614CB" w:rsidP="00BE175A">
      <w:pPr>
        <w:spacing w:after="100" w:afterAutospacing="1" w:line="360" w:lineRule="auto"/>
        <w:ind w:right="1985"/>
        <w:jc w:val="both"/>
        <w:rPr>
          <w:rFonts w:ascii="Arial" w:eastAsia="Malgun Gothic" w:hAnsi="Arial" w:cs="Arial"/>
          <w:b/>
          <w:bCs/>
          <w:color w:val="000000"/>
        </w:rPr>
      </w:pPr>
      <w:r w:rsidRPr="003614CB">
        <w:rPr>
          <w:rFonts w:ascii="Arial" w:hAnsi="Arial"/>
          <w:lang w:val="da-DK" w:eastAsia="da-DK"/>
        </w:rPr>
        <w:t>Med cirka 4.000 produkter tilbyder LIQUI MOLY et verdensomspændende og enestående bredt udvalg af kemiske produkter i bilbranchen: Motorolier og additiver, smørestoffer og pastaer, forskellige slags spray og bilplejeprodukter, klæbe- og tætningsmaterialer. LIQUI MOLY blev grundlagt i 1957, og alle produkter fremstilles i Tyskland. I hjemlandet er virksomheden klart markedsførende indenfor additiver og kåres år efter år som det bedste oliemærke. Virksomheden</w:t>
      </w:r>
      <w:r w:rsidR="00BE175A">
        <w:rPr>
          <w:rFonts w:ascii="Arial" w:hAnsi="Arial"/>
          <w:lang w:val="da-DK" w:eastAsia="da-DK"/>
        </w:rPr>
        <w:t xml:space="preserve"> </w:t>
      </w:r>
      <w:r w:rsidRPr="003614CB">
        <w:rPr>
          <w:rFonts w:ascii="Arial" w:hAnsi="Arial"/>
          <w:lang w:val="da-DK" w:eastAsia="da-DK"/>
        </w:rPr>
        <w:t>sælger sine produkter i over 120 lande og opnåede i 201</w:t>
      </w:r>
      <w:r w:rsidR="001D6FC2">
        <w:rPr>
          <w:rFonts w:ascii="Arial" w:hAnsi="Arial"/>
          <w:lang w:val="da-DK" w:eastAsia="da-DK"/>
        </w:rPr>
        <w:t>7</w:t>
      </w:r>
      <w:r w:rsidRPr="003614CB">
        <w:rPr>
          <w:rFonts w:ascii="Arial" w:hAnsi="Arial"/>
          <w:lang w:val="da-DK" w:eastAsia="da-DK"/>
        </w:rPr>
        <w:t xml:space="preserve"> en omsætning på EUR </w:t>
      </w:r>
      <w:r w:rsidR="001D6FC2">
        <w:rPr>
          <w:rFonts w:ascii="Arial" w:hAnsi="Arial"/>
          <w:lang w:val="da-DK" w:eastAsia="da-DK"/>
        </w:rPr>
        <w:t>532</w:t>
      </w:r>
      <w:r w:rsidRPr="003614CB">
        <w:rPr>
          <w:rFonts w:ascii="Arial" w:hAnsi="Arial"/>
          <w:lang w:val="da-DK" w:eastAsia="da-DK"/>
        </w:rPr>
        <w:t xml:space="preserve"> mio.</w:t>
      </w:r>
    </w:p>
    <w:p w:rsidR="00312A40" w:rsidRPr="004E4D8A" w:rsidRDefault="00312A40" w:rsidP="00312A40">
      <w:pPr>
        <w:keepNext/>
        <w:keepLines/>
        <w:tabs>
          <w:tab w:val="left" w:pos="7020"/>
        </w:tabs>
        <w:autoSpaceDE w:val="0"/>
        <w:autoSpaceDN w:val="0"/>
        <w:adjustRightInd w:val="0"/>
        <w:ind w:right="1984"/>
        <w:jc w:val="both"/>
        <w:rPr>
          <w:rStyle w:val="Fett"/>
          <w:rFonts w:ascii="Arial" w:hAnsi="Arial" w:cs="Arial"/>
          <w:noProof/>
          <w:color w:val="000000"/>
          <w:lang w:val="da-DK"/>
        </w:rPr>
      </w:pPr>
      <w:r w:rsidRPr="004E4D8A">
        <w:rPr>
          <w:rStyle w:val="Fett"/>
          <w:rFonts w:ascii="Arial" w:hAnsi="Arial" w:cs="Arial"/>
          <w:noProof/>
          <w:color w:val="000000"/>
          <w:lang w:val="da-DK"/>
        </w:rPr>
        <w:t>Yderligere informationer fås ved henvendelse til:</w:t>
      </w:r>
    </w:p>
    <w:p w:rsidR="001D6FC2" w:rsidRDefault="001D6FC2" w:rsidP="001D6FC2">
      <w:pPr>
        <w:widowControl w:val="0"/>
        <w:autoSpaceDE w:val="0"/>
        <w:autoSpaceDN w:val="0"/>
        <w:adjustRightInd w:val="0"/>
        <w:ind w:right="1984"/>
        <w:rPr>
          <w:rFonts w:ascii="Arial" w:hAnsi="Arial"/>
          <w:lang w:val="da-DK" w:eastAsia="da-DK"/>
        </w:rPr>
      </w:pPr>
      <w:r>
        <w:rPr>
          <w:rFonts w:ascii="Arial" w:hAnsi="Arial"/>
          <w:lang w:val="da-DK" w:eastAsia="da-DK"/>
        </w:rPr>
        <w:t>LIQUI MOLY GmbH</w:t>
      </w:r>
    </w:p>
    <w:p w:rsidR="002328D3" w:rsidRPr="004E4D8A" w:rsidRDefault="002328D3" w:rsidP="001D6FC2">
      <w:pPr>
        <w:widowControl w:val="0"/>
        <w:autoSpaceDE w:val="0"/>
        <w:autoSpaceDN w:val="0"/>
        <w:adjustRightInd w:val="0"/>
        <w:ind w:right="1984"/>
        <w:rPr>
          <w:rFonts w:ascii="Arial" w:hAnsi="Arial" w:cs="Arial"/>
          <w:color w:val="000000"/>
        </w:rPr>
      </w:pPr>
      <w:r w:rsidRPr="004E4D8A">
        <w:rPr>
          <w:rFonts w:ascii="Arial" w:hAnsi="Arial" w:cs="Arial"/>
          <w:noProof/>
          <w:color w:val="000000"/>
        </w:rPr>
        <w:t>Peter Szarafinski</w:t>
      </w:r>
    </w:p>
    <w:p w:rsidR="002328D3" w:rsidRPr="004E4D8A" w:rsidRDefault="002328D3" w:rsidP="003614CB">
      <w:pPr>
        <w:keepNext/>
        <w:keepLines/>
        <w:tabs>
          <w:tab w:val="left" w:pos="7020"/>
        </w:tabs>
        <w:autoSpaceDE w:val="0"/>
        <w:autoSpaceDN w:val="0"/>
        <w:adjustRightInd w:val="0"/>
        <w:ind w:right="1984"/>
        <w:jc w:val="both"/>
        <w:rPr>
          <w:rFonts w:ascii="Arial" w:hAnsi="Arial" w:cs="Arial"/>
          <w:color w:val="000000"/>
          <w:lang w:val="en-US"/>
        </w:rPr>
      </w:pPr>
      <w:r w:rsidRPr="004E4D8A">
        <w:rPr>
          <w:rFonts w:ascii="Arial" w:hAnsi="Arial" w:cs="Arial"/>
          <w:noProof/>
          <w:color w:val="000000"/>
        </w:rPr>
        <w:t xml:space="preserve">Jerg-Wieland-Str. </w:t>
      </w:r>
      <w:r w:rsidRPr="004E4D8A">
        <w:rPr>
          <w:rFonts w:ascii="Arial" w:hAnsi="Arial" w:cs="Arial"/>
          <w:noProof/>
          <w:color w:val="000000"/>
          <w:lang w:val="en-US"/>
        </w:rPr>
        <w:t>4</w:t>
      </w:r>
    </w:p>
    <w:p w:rsidR="002328D3" w:rsidRPr="004E4D8A" w:rsidRDefault="002328D3" w:rsidP="003614CB">
      <w:pPr>
        <w:keepNext/>
        <w:keepLines/>
        <w:tabs>
          <w:tab w:val="left" w:pos="7020"/>
        </w:tabs>
        <w:autoSpaceDE w:val="0"/>
        <w:autoSpaceDN w:val="0"/>
        <w:adjustRightInd w:val="0"/>
        <w:ind w:right="1984"/>
        <w:jc w:val="both"/>
        <w:rPr>
          <w:rFonts w:ascii="Arial" w:hAnsi="Arial" w:cs="Arial"/>
          <w:color w:val="000000"/>
          <w:lang w:val="en-US"/>
        </w:rPr>
      </w:pPr>
      <w:r w:rsidRPr="004E4D8A">
        <w:rPr>
          <w:rFonts w:ascii="Arial" w:hAnsi="Arial" w:cs="Arial"/>
          <w:noProof/>
          <w:color w:val="000000"/>
          <w:lang w:val="en-US"/>
        </w:rPr>
        <w:t>89081 Ulm-Lehr</w:t>
      </w:r>
    </w:p>
    <w:p w:rsidR="002328D3" w:rsidRPr="004E4D8A" w:rsidRDefault="00BE175A" w:rsidP="003614CB">
      <w:pPr>
        <w:keepNext/>
        <w:keepLines/>
        <w:tabs>
          <w:tab w:val="left" w:pos="7020"/>
        </w:tabs>
        <w:autoSpaceDE w:val="0"/>
        <w:autoSpaceDN w:val="0"/>
        <w:adjustRightInd w:val="0"/>
        <w:ind w:right="1984"/>
        <w:jc w:val="both"/>
        <w:rPr>
          <w:rFonts w:ascii="Arial" w:hAnsi="Arial" w:cs="Arial"/>
          <w:color w:val="000000"/>
          <w:lang w:val="en-US"/>
        </w:rPr>
      </w:pPr>
      <w:r>
        <w:rPr>
          <w:rFonts w:ascii="Arial" w:hAnsi="Arial" w:cs="Arial"/>
          <w:noProof/>
          <w:color w:val="000000"/>
          <w:lang w:val="en-US"/>
        </w:rPr>
        <w:t>Tyskland</w:t>
      </w:r>
    </w:p>
    <w:p w:rsidR="002328D3" w:rsidRPr="004E4D8A" w:rsidRDefault="002328D3" w:rsidP="003614CB">
      <w:pPr>
        <w:keepNext/>
        <w:keepLines/>
        <w:tabs>
          <w:tab w:val="left" w:pos="7020"/>
        </w:tabs>
        <w:autoSpaceDE w:val="0"/>
        <w:autoSpaceDN w:val="0"/>
        <w:adjustRightInd w:val="0"/>
        <w:ind w:right="1984"/>
        <w:jc w:val="both"/>
        <w:rPr>
          <w:rFonts w:ascii="Arial" w:hAnsi="Arial" w:cs="Arial"/>
          <w:color w:val="000000"/>
          <w:lang w:val="en-GB"/>
        </w:rPr>
      </w:pPr>
      <w:r w:rsidRPr="004E4D8A">
        <w:rPr>
          <w:rFonts w:ascii="Arial" w:hAnsi="Arial" w:cs="Arial"/>
          <w:noProof/>
          <w:color w:val="000000"/>
          <w:lang w:val="en-GB"/>
        </w:rPr>
        <w:t>Tel.:</w:t>
      </w:r>
      <w:r w:rsidRPr="004E4D8A">
        <w:rPr>
          <w:rFonts w:ascii="Arial" w:hAnsi="Arial" w:cs="Arial"/>
          <w:color w:val="000000"/>
          <w:lang w:val="en-GB"/>
        </w:rPr>
        <w:t xml:space="preserve"> +49 7 31/14 20 189</w:t>
      </w:r>
    </w:p>
    <w:p w:rsidR="002328D3" w:rsidRPr="004E4D8A" w:rsidRDefault="002328D3" w:rsidP="003614CB">
      <w:pPr>
        <w:keepNext/>
        <w:keepLines/>
        <w:tabs>
          <w:tab w:val="left" w:pos="7020"/>
        </w:tabs>
        <w:autoSpaceDE w:val="0"/>
        <w:autoSpaceDN w:val="0"/>
        <w:adjustRightInd w:val="0"/>
        <w:ind w:right="1984"/>
        <w:jc w:val="both"/>
        <w:rPr>
          <w:rFonts w:ascii="Arial" w:hAnsi="Arial" w:cs="Arial"/>
          <w:color w:val="000000"/>
          <w:lang w:val="en-GB"/>
        </w:rPr>
      </w:pPr>
      <w:r w:rsidRPr="004E4D8A">
        <w:rPr>
          <w:rFonts w:ascii="Arial" w:hAnsi="Arial" w:cs="Arial"/>
          <w:noProof/>
          <w:color w:val="000000"/>
          <w:lang w:val="en-GB"/>
        </w:rPr>
        <w:t>Fax:</w:t>
      </w:r>
      <w:r w:rsidRPr="004E4D8A">
        <w:rPr>
          <w:rFonts w:ascii="Arial" w:hAnsi="Arial" w:cs="Arial"/>
          <w:color w:val="000000"/>
          <w:lang w:val="en-GB"/>
        </w:rPr>
        <w:t xml:space="preserve"> +49 7 31/14 20 82</w:t>
      </w:r>
    </w:p>
    <w:p w:rsidR="00BE175A" w:rsidRDefault="006E7C6B" w:rsidP="003614CB">
      <w:pPr>
        <w:keepNext/>
        <w:keepLines/>
        <w:tabs>
          <w:tab w:val="left" w:pos="7020"/>
        </w:tabs>
        <w:autoSpaceDE w:val="0"/>
        <w:autoSpaceDN w:val="0"/>
        <w:adjustRightInd w:val="0"/>
        <w:ind w:right="1984"/>
        <w:jc w:val="both"/>
        <w:rPr>
          <w:rStyle w:val="Hyperlink"/>
          <w:rFonts w:ascii="Arial" w:hAnsi="Arial" w:cs="Arial"/>
          <w:noProof/>
          <w:color w:val="000000"/>
          <w:u w:val="none"/>
          <w:lang w:val="en-US"/>
        </w:rPr>
      </w:pPr>
      <w:hyperlink r:id="rId8" w:history="1">
        <w:r w:rsidR="00BE175A" w:rsidRPr="00003454">
          <w:rPr>
            <w:rStyle w:val="Hyperlink"/>
            <w:rFonts w:ascii="Arial" w:hAnsi="Arial" w:cs="Arial"/>
            <w:noProof/>
            <w:lang w:val="en-US"/>
          </w:rPr>
          <w:t>peter.szarafinski@liqui-moly.de</w:t>
        </w:r>
      </w:hyperlink>
    </w:p>
    <w:sectPr w:rsidR="00BE175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F7" w:rsidRDefault="001E30F7">
      <w:r>
        <w:separator/>
      </w:r>
    </w:p>
  </w:endnote>
  <w:endnote w:type="continuationSeparator" w:id="0">
    <w:p w:rsidR="001E30F7" w:rsidRDefault="001E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F7" w:rsidRDefault="001E30F7">
      <w:r>
        <w:separator/>
      </w:r>
    </w:p>
  </w:footnote>
  <w:footnote w:type="continuationSeparator" w:id="0">
    <w:p w:rsidR="001E30F7" w:rsidRDefault="001E3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61" w:rsidRDefault="00587A49">
    <w:pPr>
      <w:pStyle w:val="Kopfzeile"/>
    </w:pPr>
    <w:r>
      <w:rPr>
        <w:noProof/>
        <w:lang w:val="de-DE"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480D2E" w:rsidRDefault="00480D2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87B0F5C"/>
    <w:multiLevelType w:val="hybridMultilevel"/>
    <w:tmpl w:val="BC34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F7F17"/>
    <w:multiLevelType w:val="hybridMultilevel"/>
    <w:tmpl w:val="C0261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C24664"/>
    <w:multiLevelType w:val="hybridMultilevel"/>
    <w:tmpl w:val="4EB04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3B74FB"/>
    <w:multiLevelType w:val="hybridMultilevel"/>
    <w:tmpl w:val="4F7CDB4A"/>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34043C5"/>
    <w:multiLevelType w:val="hybridMultilevel"/>
    <w:tmpl w:val="9BBE645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EF2764"/>
    <w:multiLevelType w:val="hybridMultilevel"/>
    <w:tmpl w:val="AD948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E235F8"/>
    <w:multiLevelType w:val="hybridMultilevel"/>
    <w:tmpl w:val="77905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6E2C8C"/>
    <w:multiLevelType w:val="hybridMultilevel"/>
    <w:tmpl w:val="4B22B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6A68CF"/>
    <w:multiLevelType w:val="hybridMultilevel"/>
    <w:tmpl w:val="10A4D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8"/>
  </w:num>
  <w:num w:numId="6">
    <w:abstractNumId w:val="3"/>
  </w:num>
  <w:num w:numId="7">
    <w:abstractNumId w:val="7"/>
  </w:num>
  <w:num w:numId="8">
    <w:abstractNumId w:val="10"/>
  </w:num>
  <w:num w:numId="9">
    <w:abstractNumId w:val="9"/>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1045A"/>
    <w:rsid w:val="00010C72"/>
    <w:rsid w:val="000132A7"/>
    <w:rsid w:val="000170EB"/>
    <w:rsid w:val="000218FD"/>
    <w:rsid w:val="00022136"/>
    <w:rsid w:val="00023747"/>
    <w:rsid w:val="0002591F"/>
    <w:rsid w:val="00026C4D"/>
    <w:rsid w:val="00032B3B"/>
    <w:rsid w:val="00037C60"/>
    <w:rsid w:val="000569CF"/>
    <w:rsid w:val="00076E87"/>
    <w:rsid w:val="00082C1C"/>
    <w:rsid w:val="00082E95"/>
    <w:rsid w:val="0008336C"/>
    <w:rsid w:val="000835F1"/>
    <w:rsid w:val="00086AEC"/>
    <w:rsid w:val="00090BD8"/>
    <w:rsid w:val="00090D97"/>
    <w:rsid w:val="00092330"/>
    <w:rsid w:val="00096256"/>
    <w:rsid w:val="000971FE"/>
    <w:rsid w:val="000A72AB"/>
    <w:rsid w:val="000B1FF8"/>
    <w:rsid w:val="000B7DC7"/>
    <w:rsid w:val="000C6DB8"/>
    <w:rsid w:val="000D11F4"/>
    <w:rsid w:val="000D59CA"/>
    <w:rsid w:val="000D6445"/>
    <w:rsid w:val="000D6C0F"/>
    <w:rsid w:val="000D7548"/>
    <w:rsid w:val="000E60B9"/>
    <w:rsid w:val="000F192C"/>
    <w:rsid w:val="000F2E74"/>
    <w:rsid w:val="000F462C"/>
    <w:rsid w:val="000F64A7"/>
    <w:rsid w:val="000F6C75"/>
    <w:rsid w:val="00104D23"/>
    <w:rsid w:val="00107945"/>
    <w:rsid w:val="001141A6"/>
    <w:rsid w:val="001155E9"/>
    <w:rsid w:val="00115705"/>
    <w:rsid w:val="0012261A"/>
    <w:rsid w:val="00124694"/>
    <w:rsid w:val="001262AE"/>
    <w:rsid w:val="001470FD"/>
    <w:rsid w:val="00147934"/>
    <w:rsid w:val="001505A7"/>
    <w:rsid w:val="00155FD0"/>
    <w:rsid w:val="001571E2"/>
    <w:rsid w:val="001625F5"/>
    <w:rsid w:val="0016261A"/>
    <w:rsid w:val="00164061"/>
    <w:rsid w:val="00177956"/>
    <w:rsid w:val="001818A8"/>
    <w:rsid w:val="00191127"/>
    <w:rsid w:val="00193DA1"/>
    <w:rsid w:val="0019472C"/>
    <w:rsid w:val="00195E5E"/>
    <w:rsid w:val="001A26C1"/>
    <w:rsid w:val="001A4A31"/>
    <w:rsid w:val="001C530C"/>
    <w:rsid w:val="001C5CBE"/>
    <w:rsid w:val="001D5353"/>
    <w:rsid w:val="001D6FC2"/>
    <w:rsid w:val="001D7B3B"/>
    <w:rsid w:val="001E1DEB"/>
    <w:rsid w:val="001E30F7"/>
    <w:rsid w:val="001E3624"/>
    <w:rsid w:val="001E4255"/>
    <w:rsid w:val="001E4956"/>
    <w:rsid w:val="001E4A07"/>
    <w:rsid w:val="001F34FE"/>
    <w:rsid w:val="001F7766"/>
    <w:rsid w:val="00201127"/>
    <w:rsid w:val="00205AD5"/>
    <w:rsid w:val="00206A96"/>
    <w:rsid w:val="002074AC"/>
    <w:rsid w:val="00212655"/>
    <w:rsid w:val="00213379"/>
    <w:rsid w:val="002206D2"/>
    <w:rsid w:val="00221658"/>
    <w:rsid w:val="002328D3"/>
    <w:rsid w:val="00234B46"/>
    <w:rsid w:val="0024325C"/>
    <w:rsid w:val="002439BC"/>
    <w:rsid w:val="00243A0A"/>
    <w:rsid w:val="00243BF3"/>
    <w:rsid w:val="00243C0A"/>
    <w:rsid w:val="00252988"/>
    <w:rsid w:val="002530B7"/>
    <w:rsid w:val="00264CDF"/>
    <w:rsid w:val="0026758A"/>
    <w:rsid w:val="002733FD"/>
    <w:rsid w:val="00273978"/>
    <w:rsid w:val="00273A04"/>
    <w:rsid w:val="002749B9"/>
    <w:rsid w:val="00283453"/>
    <w:rsid w:val="00292093"/>
    <w:rsid w:val="00292A9C"/>
    <w:rsid w:val="00297EE2"/>
    <w:rsid w:val="002B14FC"/>
    <w:rsid w:val="002C04F8"/>
    <w:rsid w:val="002C6131"/>
    <w:rsid w:val="002D4773"/>
    <w:rsid w:val="002E039F"/>
    <w:rsid w:val="002E58A2"/>
    <w:rsid w:val="002E77D4"/>
    <w:rsid w:val="00304B86"/>
    <w:rsid w:val="00310B6A"/>
    <w:rsid w:val="00312A40"/>
    <w:rsid w:val="0032075E"/>
    <w:rsid w:val="00321607"/>
    <w:rsid w:val="00330243"/>
    <w:rsid w:val="00330DEB"/>
    <w:rsid w:val="003431D8"/>
    <w:rsid w:val="00360D90"/>
    <w:rsid w:val="003614CB"/>
    <w:rsid w:val="003712BF"/>
    <w:rsid w:val="00374BFC"/>
    <w:rsid w:val="003828D9"/>
    <w:rsid w:val="00382BCC"/>
    <w:rsid w:val="00383079"/>
    <w:rsid w:val="00390C77"/>
    <w:rsid w:val="003971A4"/>
    <w:rsid w:val="003A0A26"/>
    <w:rsid w:val="003A12AA"/>
    <w:rsid w:val="003A5628"/>
    <w:rsid w:val="003B200B"/>
    <w:rsid w:val="003B6113"/>
    <w:rsid w:val="003B6C9F"/>
    <w:rsid w:val="003D0B43"/>
    <w:rsid w:val="003E3FFC"/>
    <w:rsid w:val="003E66B4"/>
    <w:rsid w:val="003F20FE"/>
    <w:rsid w:val="0040053C"/>
    <w:rsid w:val="00404C8B"/>
    <w:rsid w:val="00405472"/>
    <w:rsid w:val="0041223B"/>
    <w:rsid w:val="00412A63"/>
    <w:rsid w:val="004258AC"/>
    <w:rsid w:val="0044364F"/>
    <w:rsid w:val="00445553"/>
    <w:rsid w:val="00452238"/>
    <w:rsid w:val="004633B0"/>
    <w:rsid w:val="004635E5"/>
    <w:rsid w:val="00465018"/>
    <w:rsid w:val="00470A13"/>
    <w:rsid w:val="004738AF"/>
    <w:rsid w:val="00477C6F"/>
    <w:rsid w:val="00480D2E"/>
    <w:rsid w:val="00481B21"/>
    <w:rsid w:val="00486BAD"/>
    <w:rsid w:val="004925BD"/>
    <w:rsid w:val="0049432B"/>
    <w:rsid w:val="00496FC5"/>
    <w:rsid w:val="004B4E5D"/>
    <w:rsid w:val="004B755C"/>
    <w:rsid w:val="004C4DC0"/>
    <w:rsid w:val="004C673E"/>
    <w:rsid w:val="004D412F"/>
    <w:rsid w:val="004D44DD"/>
    <w:rsid w:val="004E4D8A"/>
    <w:rsid w:val="004F43D5"/>
    <w:rsid w:val="00501033"/>
    <w:rsid w:val="0050162D"/>
    <w:rsid w:val="00502EA6"/>
    <w:rsid w:val="00504756"/>
    <w:rsid w:val="00511C2B"/>
    <w:rsid w:val="005122BA"/>
    <w:rsid w:val="005122C5"/>
    <w:rsid w:val="00516A5D"/>
    <w:rsid w:val="005170A7"/>
    <w:rsid w:val="005271F5"/>
    <w:rsid w:val="00533111"/>
    <w:rsid w:val="00551283"/>
    <w:rsid w:val="00566750"/>
    <w:rsid w:val="00571341"/>
    <w:rsid w:val="0057441D"/>
    <w:rsid w:val="005747C1"/>
    <w:rsid w:val="00576AB5"/>
    <w:rsid w:val="00581787"/>
    <w:rsid w:val="005848E0"/>
    <w:rsid w:val="00584CC7"/>
    <w:rsid w:val="00587A49"/>
    <w:rsid w:val="005971DE"/>
    <w:rsid w:val="005A2340"/>
    <w:rsid w:val="005A375E"/>
    <w:rsid w:val="005A5C07"/>
    <w:rsid w:val="005C4F2D"/>
    <w:rsid w:val="005C7CAA"/>
    <w:rsid w:val="005D095A"/>
    <w:rsid w:val="005E68DC"/>
    <w:rsid w:val="005F668C"/>
    <w:rsid w:val="0060654D"/>
    <w:rsid w:val="00611898"/>
    <w:rsid w:val="00612460"/>
    <w:rsid w:val="006149F7"/>
    <w:rsid w:val="00617888"/>
    <w:rsid w:val="00620B54"/>
    <w:rsid w:val="00623D3A"/>
    <w:rsid w:val="00625A03"/>
    <w:rsid w:val="00625E33"/>
    <w:rsid w:val="00641D2F"/>
    <w:rsid w:val="006517A4"/>
    <w:rsid w:val="006561C1"/>
    <w:rsid w:val="00662F33"/>
    <w:rsid w:val="00663BCB"/>
    <w:rsid w:val="00671C5A"/>
    <w:rsid w:val="00680F83"/>
    <w:rsid w:val="006856A9"/>
    <w:rsid w:val="006A6262"/>
    <w:rsid w:val="006B1E03"/>
    <w:rsid w:val="006B68F6"/>
    <w:rsid w:val="006C36D4"/>
    <w:rsid w:val="006C3774"/>
    <w:rsid w:val="006C3807"/>
    <w:rsid w:val="006C399E"/>
    <w:rsid w:val="006D23F9"/>
    <w:rsid w:val="006D3432"/>
    <w:rsid w:val="006D5B9D"/>
    <w:rsid w:val="006E11DC"/>
    <w:rsid w:val="006E25AA"/>
    <w:rsid w:val="006E7C6B"/>
    <w:rsid w:val="006F1A55"/>
    <w:rsid w:val="006F7434"/>
    <w:rsid w:val="00711F52"/>
    <w:rsid w:val="007204A6"/>
    <w:rsid w:val="00722B65"/>
    <w:rsid w:val="007244B4"/>
    <w:rsid w:val="00724A51"/>
    <w:rsid w:val="007338A8"/>
    <w:rsid w:val="00733CEA"/>
    <w:rsid w:val="00737412"/>
    <w:rsid w:val="007406D3"/>
    <w:rsid w:val="00742333"/>
    <w:rsid w:val="00744981"/>
    <w:rsid w:val="00757EBD"/>
    <w:rsid w:val="00762CBF"/>
    <w:rsid w:val="00772A10"/>
    <w:rsid w:val="007846DF"/>
    <w:rsid w:val="00787858"/>
    <w:rsid w:val="007902EF"/>
    <w:rsid w:val="00792DC3"/>
    <w:rsid w:val="00796CB8"/>
    <w:rsid w:val="00797602"/>
    <w:rsid w:val="007B6E2D"/>
    <w:rsid w:val="007C2FEB"/>
    <w:rsid w:val="007D4817"/>
    <w:rsid w:val="007D4EC2"/>
    <w:rsid w:val="007F027B"/>
    <w:rsid w:val="007F60B2"/>
    <w:rsid w:val="00801BA0"/>
    <w:rsid w:val="00802723"/>
    <w:rsid w:val="008100F6"/>
    <w:rsid w:val="00813967"/>
    <w:rsid w:val="00813EE3"/>
    <w:rsid w:val="00821A61"/>
    <w:rsid w:val="008259DD"/>
    <w:rsid w:val="00840521"/>
    <w:rsid w:val="00842D3E"/>
    <w:rsid w:val="008443BF"/>
    <w:rsid w:val="00845D48"/>
    <w:rsid w:val="008475B8"/>
    <w:rsid w:val="00854B98"/>
    <w:rsid w:val="00861C01"/>
    <w:rsid w:val="00872F73"/>
    <w:rsid w:val="008761C6"/>
    <w:rsid w:val="00887169"/>
    <w:rsid w:val="00891DFE"/>
    <w:rsid w:val="008934FB"/>
    <w:rsid w:val="008945AC"/>
    <w:rsid w:val="00894F14"/>
    <w:rsid w:val="008A7F73"/>
    <w:rsid w:val="008C387B"/>
    <w:rsid w:val="008E00C9"/>
    <w:rsid w:val="008E1FAB"/>
    <w:rsid w:val="008E41F8"/>
    <w:rsid w:val="008E6E12"/>
    <w:rsid w:val="008F2381"/>
    <w:rsid w:val="008F4C1B"/>
    <w:rsid w:val="008F66A4"/>
    <w:rsid w:val="0090036B"/>
    <w:rsid w:val="00902C09"/>
    <w:rsid w:val="009115CA"/>
    <w:rsid w:val="009171CB"/>
    <w:rsid w:val="00921B3A"/>
    <w:rsid w:val="009377C6"/>
    <w:rsid w:val="00943476"/>
    <w:rsid w:val="00944FDE"/>
    <w:rsid w:val="009530AD"/>
    <w:rsid w:val="00956E2E"/>
    <w:rsid w:val="0096580B"/>
    <w:rsid w:val="00967F13"/>
    <w:rsid w:val="00975A81"/>
    <w:rsid w:val="00981F88"/>
    <w:rsid w:val="00987B09"/>
    <w:rsid w:val="0099042E"/>
    <w:rsid w:val="00991804"/>
    <w:rsid w:val="00997501"/>
    <w:rsid w:val="00997D6B"/>
    <w:rsid w:val="009A0737"/>
    <w:rsid w:val="009A3F66"/>
    <w:rsid w:val="009B423D"/>
    <w:rsid w:val="009B656B"/>
    <w:rsid w:val="009B7860"/>
    <w:rsid w:val="009D2F1D"/>
    <w:rsid w:val="009D3C04"/>
    <w:rsid w:val="009E3E37"/>
    <w:rsid w:val="009E5B88"/>
    <w:rsid w:val="009F22B6"/>
    <w:rsid w:val="009F78EF"/>
    <w:rsid w:val="00A02F99"/>
    <w:rsid w:val="00A037B0"/>
    <w:rsid w:val="00A07A22"/>
    <w:rsid w:val="00A10615"/>
    <w:rsid w:val="00A13E3B"/>
    <w:rsid w:val="00A15F8A"/>
    <w:rsid w:val="00A1615E"/>
    <w:rsid w:val="00A21F43"/>
    <w:rsid w:val="00A2727A"/>
    <w:rsid w:val="00A279D0"/>
    <w:rsid w:val="00A353F4"/>
    <w:rsid w:val="00A355A4"/>
    <w:rsid w:val="00A444B2"/>
    <w:rsid w:val="00A5690F"/>
    <w:rsid w:val="00A56AE7"/>
    <w:rsid w:val="00A61B3E"/>
    <w:rsid w:val="00A642A6"/>
    <w:rsid w:val="00A72CB9"/>
    <w:rsid w:val="00A73949"/>
    <w:rsid w:val="00A751AD"/>
    <w:rsid w:val="00A8196F"/>
    <w:rsid w:val="00A83612"/>
    <w:rsid w:val="00A84D1C"/>
    <w:rsid w:val="00A85015"/>
    <w:rsid w:val="00A87E9E"/>
    <w:rsid w:val="00A97A95"/>
    <w:rsid w:val="00AA5848"/>
    <w:rsid w:val="00AA64FC"/>
    <w:rsid w:val="00AB7786"/>
    <w:rsid w:val="00AC0489"/>
    <w:rsid w:val="00AC22C2"/>
    <w:rsid w:val="00AC632F"/>
    <w:rsid w:val="00AC664A"/>
    <w:rsid w:val="00AC7801"/>
    <w:rsid w:val="00AD347A"/>
    <w:rsid w:val="00AD41F1"/>
    <w:rsid w:val="00AE2957"/>
    <w:rsid w:val="00AE53E1"/>
    <w:rsid w:val="00AE7768"/>
    <w:rsid w:val="00AF0C1B"/>
    <w:rsid w:val="00AF6E7D"/>
    <w:rsid w:val="00B02406"/>
    <w:rsid w:val="00B053D2"/>
    <w:rsid w:val="00B06ED9"/>
    <w:rsid w:val="00B15E7B"/>
    <w:rsid w:val="00B16A0D"/>
    <w:rsid w:val="00B22196"/>
    <w:rsid w:val="00B234FE"/>
    <w:rsid w:val="00B2624C"/>
    <w:rsid w:val="00B360B8"/>
    <w:rsid w:val="00B470A7"/>
    <w:rsid w:val="00B50692"/>
    <w:rsid w:val="00B51838"/>
    <w:rsid w:val="00B5436B"/>
    <w:rsid w:val="00B66252"/>
    <w:rsid w:val="00B74973"/>
    <w:rsid w:val="00B77D86"/>
    <w:rsid w:val="00B85668"/>
    <w:rsid w:val="00B91E43"/>
    <w:rsid w:val="00B946A2"/>
    <w:rsid w:val="00B948EF"/>
    <w:rsid w:val="00B963A4"/>
    <w:rsid w:val="00BA3ED4"/>
    <w:rsid w:val="00BA4093"/>
    <w:rsid w:val="00BA417F"/>
    <w:rsid w:val="00BA74E2"/>
    <w:rsid w:val="00BB046A"/>
    <w:rsid w:val="00BB05FD"/>
    <w:rsid w:val="00BC1A20"/>
    <w:rsid w:val="00BC6220"/>
    <w:rsid w:val="00BC6EAC"/>
    <w:rsid w:val="00BC7430"/>
    <w:rsid w:val="00BD4424"/>
    <w:rsid w:val="00BD4E7B"/>
    <w:rsid w:val="00BE175A"/>
    <w:rsid w:val="00BE18E7"/>
    <w:rsid w:val="00BE662E"/>
    <w:rsid w:val="00BE6B89"/>
    <w:rsid w:val="00BF0FC0"/>
    <w:rsid w:val="00BF71EB"/>
    <w:rsid w:val="00C134A9"/>
    <w:rsid w:val="00C20AA6"/>
    <w:rsid w:val="00C20E5A"/>
    <w:rsid w:val="00C259BB"/>
    <w:rsid w:val="00C25B7E"/>
    <w:rsid w:val="00C271CC"/>
    <w:rsid w:val="00C275D7"/>
    <w:rsid w:val="00C45EF0"/>
    <w:rsid w:val="00C546C8"/>
    <w:rsid w:val="00C62E03"/>
    <w:rsid w:val="00C67FE9"/>
    <w:rsid w:val="00C72FBF"/>
    <w:rsid w:val="00C73430"/>
    <w:rsid w:val="00C737F5"/>
    <w:rsid w:val="00C76C83"/>
    <w:rsid w:val="00C862A9"/>
    <w:rsid w:val="00C942E2"/>
    <w:rsid w:val="00CA0A2F"/>
    <w:rsid w:val="00CA1D8E"/>
    <w:rsid w:val="00CA203F"/>
    <w:rsid w:val="00CA3F5D"/>
    <w:rsid w:val="00CA4A38"/>
    <w:rsid w:val="00CB3E6F"/>
    <w:rsid w:val="00CB548E"/>
    <w:rsid w:val="00CB6366"/>
    <w:rsid w:val="00CC121C"/>
    <w:rsid w:val="00CC6201"/>
    <w:rsid w:val="00CD38F3"/>
    <w:rsid w:val="00CD5586"/>
    <w:rsid w:val="00CE2A3E"/>
    <w:rsid w:val="00CE30B2"/>
    <w:rsid w:val="00CE421D"/>
    <w:rsid w:val="00CE7FD3"/>
    <w:rsid w:val="00CF73C0"/>
    <w:rsid w:val="00D00C88"/>
    <w:rsid w:val="00D01475"/>
    <w:rsid w:val="00D1313A"/>
    <w:rsid w:val="00D20B5C"/>
    <w:rsid w:val="00D32BCD"/>
    <w:rsid w:val="00D33EB4"/>
    <w:rsid w:val="00D34CB1"/>
    <w:rsid w:val="00D47D39"/>
    <w:rsid w:val="00D47D46"/>
    <w:rsid w:val="00D511F9"/>
    <w:rsid w:val="00D57E46"/>
    <w:rsid w:val="00D57FCF"/>
    <w:rsid w:val="00D60B49"/>
    <w:rsid w:val="00D61F72"/>
    <w:rsid w:val="00D63B0E"/>
    <w:rsid w:val="00D678D5"/>
    <w:rsid w:val="00D779CD"/>
    <w:rsid w:val="00D82AE1"/>
    <w:rsid w:val="00D93063"/>
    <w:rsid w:val="00D9536F"/>
    <w:rsid w:val="00DA3A5D"/>
    <w:rsid w:val="00DA644E"/>
    <w:rsid w:val="00DC2E63"/>
    <w:rsid w:val="00DD2506"/>
    <w:rsid w:val="00DD4B4D"/>
    <w:rsid w:val="00DE5706"/>
    <w:rsid w:val="00DF1A6E"/>
    <w:rsid w:val="00E07BC9"/>
    <w:rsid w:val="00E21714"/>
    <w:rsid w:val="00E2584E"/>
    <w:rsid w:val="00E27145"/>
    <w:rsid w:val="00E31C80"/>
    <w:rsid w:val="00E35DC0"/>
    <w:rsid w:val="00E42BE8"/>
    <w:rsid w:val="00E47DEC"/>
    <w:rsid w:val="00E525FC"/>
    <w:rsid w:val="00E53827"/>
    <w:rsid w:val="00E57D62"/>
    <w:rsid w:val="00E6193F"/>
    <w:rsid w:val="00E65E9F"/>
    <w:rsid w:val="00E6639B"/>
    <w:rsid w:val="00E66B11"/>
    <w:rsid w:val="00E67302"/>
    <w:rsid w:val="00E70EC3"/>
    <w:rsid w:val="00E73710"/>
    <w:rsid w:val="00E76AE2"/>
    <w:rsid w:val="00E834D5"/>
    <w:rsid w:val="00E85226"/>
    <w:rsid w:val="00E85D57"/>
    <w:rsid w:val="00E8683A"/>
    <w:rsid w:val="00E96EAF"/>
    <w:rsid w:val="00EA433F"/>
    <w:rsid w:val="00EA4C2F"/>
    <w:rsid w:val="00EA6B49"/>
    <w:rsid w:val="00EB3980"/>
    <w:rsid w:val="00EC6043"/>
    <w:rsid w:val="00ED01D2"/>
    <w:rsid w:val="00ED7692"/>
    <w:rsid w:val="00EE7F63"/>
    <w:rsid w:val="00EF01AA"/>
    <w:rsid w:val="00EF0451"/>
    <w:rsid w:val="00EF2BF0"/>
    <w:rsid w:val="00F04825"/>
    <w:rsid w:val="00F04AAE"/>
    <w:rsid w:val="00F270E3"/>
    <w:rsid w:val="00F27627"/>
    <w:rsid w:val="00F37C3B"/>
    <w:rsid w:val="00F4166E"/>
    <w:rsid w:val="00F42623"/>
    <w:rsid w:val="00F42662"/>
    <w:rsid w:val="00F47F14"/>
    <w:rsid w:val="00F55069"/>
    <w:rsid w:val="00F56588"/>
    <w:rsid w:val="00F569E1"/>
    <w:rsid w:val="00F619EB"/>
    <w:rsid w:val="00F73142"/>
    <w:rsid w:val="00F77787"/>
    <w:rsid w:val="00F77A2D"/>
    <w:rsid w:val="00F826AC"/>
    <w:rsid w:val="00F86606"/>
    <w:rsid w:val="00F90936"/>
    <w:rsid w:val="00F93329"/>
    <w:rsid w:val="00F93873"/>
    <w:rsid w:val="00F949A7"/>
    <w:rsid w:val="00F96F56"/>
    <w:rsid w:val="00FA64AF"/>
    <w:rsid w:val="00FB0F19"/>
    <w:rsid w:val="00FB4CD1"/>
    <w:rsid w:val="00FC05DB"/>
    <w:rsid w:val="00FC07DA"/>
    <w:rsid w:val="00FC5966"/>
    <w:rsid w:val="00FD2C65"/>
    <w:rsid w:val="00FD5A1B"/>
    <w:rsid w:val="00FD6F2F"/>
    <w:rsid w:val="00FD7347"/>
    <w:rsid w:val="00FE04A6"/>
    <w:rsid w:val="00FE19DB"/>
    <w:rsid w:val="00FE752F"/>
    <w:rsid w:val="00FF1004"/>
    <w:rsid w:val="00FF56EF"/>
    <w:rsid w:val="00FF5D0A"/>
    <w:rsid w:val="00FF6B5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lang w:val="x-none" w:eastAsia="x-none"/>
    </w:rPr>
  </w:style>
  <w:style w:type="character" w:customStyle="1" w:styleId="KopfzeileZchn">
    <w:name w:val="Kopfzeile Zchn"/>
    <w:link w:val="Kopfzeile"/>
    <w:uiPriority w:val="99"/>
    <w:semiHidden/>
    <w:rPr>
      <w:snapToGrid w:val="0"/>
      <w:sz w:val="24"/>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semiHidden/>
    <w:rPr>
      <w:snapToGrid w:val="0"/>
      <w:sz w:val="24"/>
      <w:szCs w:val="24"/>
    </w:rPr>
  </w:style>
  <w:style w:type="paragraph" w:styleId="Textkrper">
    <w:name w:val="Body Text"/>
    <w:basedOn w:val="Standard"/>
    <w:link w:val="TextkrperZchn"/>
    <w:uiPriority w:val="99"/>
    <w:pPr>
      <w:spacing w:line="360" w:lineRule="auto"/>
      <w:jc w:val="both"/>
    </w:pPr>
    <w:rPr>
      <w:lang w:val="x-none" w:eastAsia="x-none"/>
    </w:rPr>
  </w:style>
  <w:style w:type="character" w:customStyle="1" w:styleId="TextkrperZchn">
    <w:name w:val="Textkörper Zchn"/>
    <w:link w:val="Textkrper"/>
    <w:uiPriority w:val="99"/>
    <w:semiHidden/>
    <w:rPr>
      <w:snapToGrid w:val="0"/>
      <w:sz w:val="24"/>
      <w:szCs w:val="24"/>
    </w:rPr>
  </w:style>
  <w:style w:type="character" w:styleId="Fett">
    <w:name w:val="Strong"/>
    <w:uiPriority w:val="22"/>
    <w:qFormat/>
    <w:rPr>
      <w:b/>
    </w:rPr>
  </w:style>
  <w:style w:type="paragraph" w:styleId="Listenabsatz">
    <w:name w:val="List Paragraph"/>
    <w:basedOn w:val="Standard"/>
    <w:uiPriority w:val="34"/>
    <w:qFormat/>
    <w:pPr>
      <w:ind w:left="720"/>
      <w:contextualSpacing/>
    </w:pPr>
  </w:style>
  <w:style w:type="character" w:customStyle="1" w:styleId="tw4winNone">
    <w:name w:val="tw4winNone"/>
    <w:rPr>
      <w:rFonts w:cs="Times New Roman"/>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DONOTTRANSLATE">
    <w:name w:val="DO_NOT_TRANSLATE"/>
    <w:uiPriority w:val="99"/>
    <w:rPr>
      <w:rFonts w:ascii="Courier New" w:hAnsi="Courier New"/>
      <w:noProof/>
      <w:color w:val="800000"/>
    </w:rPr>
  </w:style>
  <w:style w:type="character" w:styleId="Hyperlink">
    <w:name w:val="Hyperlink"/>
    <w:uiPriority w:val="99"/>
    <w:rsid w:val="00987B09"/>
    <w:rPr>
      <w:color w:val="0000FF"/>
      <w:u w:val="single"/>
    </w:rPr>
  </w:style>
  <w:style w:type="paragraph" w:styleId="Sprechblasentext">
    <w:name w:val="Balloon Text"/>
    <w:basedOn w:val="Standard"/>
    <w:link w:val="SprechblasentextZchn"/>
    <w:rsid w:val="003A5628"/>
    <w:rPr>
      <w:rFonts w:ascii="Tahoma" w:hAnsi="Tahoma"/>
      <w:sz w:val="16"/>
      <w:szCs w:val="16"/>
      <w:lang w:val="x-none" w:eastAsia="x-none"/>
    </w:rPr>
  </w:style>
  <w:style w:type="character" w:customStyle="1" w:styleId="SprechblasentextZchn">
    <w:name w:val="Sprechblasentext Zchn"/>
    <w:link w:val="Sprechblasentext"/>
    <w:rsid w:val="003A5628"/>
    <w:rPr>
      <w:rFonts w:ascii="Tahoma" w:hAnsi="Tahoma" w:cs="Tahoma"/>
      <w:snapToGrid w:val="0"/>
      <w:sz w:val="16"/>
      <w:szCs w:val="16"/>
    </w:rPr>
  </w:style>
  <w:style w:type="table" w:styleId="Tabellenraster">
    <w:name w:val="Table Grid"/>
    <w:basedOn w:val="NormaleTabelle"/>
    <w:rsid w:val="0062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3A0A26"/>
    <w:pPr>
      <w:spacing w:line="360" w:lineRule="auto"/>
      <w:ind w:right="1985"/>
      <w:jc w:val="both"/>
    </w:pPr>
    <w:rPr>
      <w:rFonts w:ascii="Arial" w:hAnsi="Arial" w:cs="Arial"/>
      <w:b/>
      <w:bCs/>
      <w:snapToGrid/>
      <w:color w:val="000000"/>
      <w:sz w:val="36"/>
      <w:szCs w:val="36"/>
      <w:lang w:val="da-DK" w:eastAsia="da-DK"/>
    </w:rPr>
  </w:style>
  <w:style w:type="character" w:customStyle="1" w:styleId="TitelZchn">
    <w:name w:val="Titel Zchn"/>
    <w:basedOn w:val="Absatz-Standardschriftart"/>
    <w:link w:val="Titel"/>
    <w:uiPriority w:val="10"/>
    <w:rsid w:val="003A0A26"/>
    <w:rPr>
      <w:rFonts w:ascii="Arial" w:hAnsi="Arial" w:cs="Arial"/>
      <w:b/>
      <w:bCs/>
      <w:color w:val="000000"/>
      <w:sz w:val="36"/>
      <w:szCs w:val="36"/>
      <w:lang w:val="da-DK" w:eastAsia="da-DK"/>
    </w:rPr>
  </w:style>
  <w:style w:type="paragraph" w:styleId="Untertitel">
    <w:name w:val="Subtitle"/>
    <w:basedOn w:val="Standard"/>
    <w:next w:val="Standard"/>
    <w:link w:val="UntertitelZchn"/>
    <w:uiPriority w:val="11"/>
    <w:qFormat/>
    <w:rsid w:val="003A0A26"/>
    <w:pPr>
      <w:spacing w:line="360" w:lineRule="auto"/>
      <w:ind w:right="1985"/>
      <w:jc w:val="both"/>
    </w:pPr>
    <w:rPr>
      <w:rFonts w:ascii="Arial" w:hAnsi="Arial" w:cs="Arial"/>
      <w:snapToGrid/>
      <w:color w:val="000000"/>
      <w:sz w:val="28"/>
      <w:szCs w:val="28"/>
      <w:lang w:val="da-DK" w:eastAsia="da-DK"/>
    </w:rPr>
  </w:style>
  <w:style w:type="character" w:customStyle="1" w:styleId="UntertitelZchn">
    <w:name w:val="Untertitel Zchn"/>
    <w:basedOn w:val="Absatz-Standardschriftart"/>
    <w:link w:val="Untertitel"/>
    <w:uiPriority w:val="11"/>
    <w:rsid w:val="003A0A26"/>
    <w:rPr>
      <w:rFonts w:ascii="Arial" w:hAnsi="Arial" w:cs="Arial"/>
      <w:color w:val="000000"/>
      <w:sz w:val="28"/>
      <w:szCs w:val="28"/>
      <w:lang w:val="da-DK" w:eastAsia="da-DK"/>
    </w:rPr>
  </w:style>
  <w:style w:type="paragraph" w:customStyle="1" w:styleId="Manchet">
    <w:name w:val="Manchet"/>
    <w:basedOn w:val="Standard"/>
    <w:link w:val="ManchetTegn"/>
    <w:qFormat/>
    <w:rsid w:val="003A0A26"/>
    <w:pPr>
      <w:spacing w:line="360" w:lineRule="auto"/>
      <w:ind w:right="1985"/>
      <w:jc w:val="both"/>
    </w:pPr>
    <w:rPr>
      <w:rFonts w:ascii="Arial" w:hAnsi="Arial" w:cs="Arial"/>
      <w:b/>
      <w:bCs/>
      <w:snapToGrid/>
      <w:color w:val="000000"/>
      <w:lang w:val="da-DK" w:eastAsia="da-DK"/>
    </w:rPr>
  </w:style>
  <w:style w:type="character" w:customStyle="1" w:styleId="ManchetTegn">
    <w:name w:val="Manchet Tegn"/>
    <w:link w:val="Manchet"/>
    <w:locked/>
    <w:rsid w:val="003A0A26"/>
    <w:rPr>
      <w:rFonts w:ascii="Arial" w:hAnsi="Arial" w:cs="Arial"/>
      <w:b/>
      <w:bCs/>
      <w:color w:val="000000"/>
      <w:sz w:val="24"/>
      <w:szCs w:val="24"/>
      <w:lang w:val="da-DK" w:eastAsia="da-DK"/>
    </w:rPr>
  </w:style>
  <w:style w:type="paragraph" w:styleId="KeinLeerraum">
    <w:name w:val="No Spacing"/>
    <w:uiPriority w:val="1"/>
    <w:qFormat/>
    <w:rsid w:val="000F192C"/>
    <w:rPr>
      <w:rFonts w:asciiTheme="minorHAnsi" w:eastAsiaTheme="minorHAnsi" w:hAnsiTheme="minorHAnsi" w:cstheme="minorBidi"/>
      <w:sz w:val="22"/>
      <w:szCs w:val="22"/>
      <w:lang w:eastAsia="en-US" w:bidi="ar-EG"/>
    </w:rPr>
  </w:style>
  <w:style w:type="paragraph" w:styleId="Kommentartext">
    <w:name w:val="annotation text"/>
    <w:basedOn w:val="Standard"/>
    <w:link w:val="KommentartextZchn"/>
    <w:uiPriority w:val="99"/>
    <w:unhideWhenUsed/>
    <w:rsid w:val="00F4166E"/>
    <w:rPr>
      <w:snapToGrid/>
      <w:sz w:val="20"/>
      <w:szCs w:val="20"/>
    </w:rPr>
  </w:style>
  <w:style w:type="character" w:customStyle="1" w:styleId="KommentartextZchn">
    <w:name w:val="Kommentartext Zchn"/>
    <w:basedOn w:val="Absatz-Standardschriftart"/>
    <w:link w:val="Kommentartext"/>
    <w:uiPriority w:val="99"/>
    <w:rsid w:val="00F4166E"/>
  </w:style>
  <w:style w:type="character" w:styleId="Kommentarzeichen">
    <w:name w:val="annotation reference"/>
    <w:basedOn w:val="Absatz-Standardschriftart"/>
    <w:uiPriority w:val="99"/>
    <w:unhideWhenUsed/>
    <w:rsid w:val="00F416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554">
      <w:bodyDiv w:val="1"/>
      <w:marLeft w:val="0"/>
      <w:marRight w:val="0"/>
      <w:marTop w:val="0"/>
      <w:marBottom w:val="0"/>
      <w:divBdr>
        <w:top w:val="none" w:sz="0" w:space="0" w:color="auto"/>
        <w:left w:val="none" w:sz="0" w:space="0" w:color="auto"/>
        <w:bottom w:val="none" w:sz="0" w:space="0" w:color="auto"/>
        <w:right w:val="none" w:sz="0" w:space="0" w:color="auto"/>
      </w:divBdr>
    </w:div>
    <w:div w:id="27881212">
      <w:bodyDiv w:val="1"/>
      <w:marLeft w:val="0"/>
      <w:marRight w:val="0"/>
      <w:marTop w:val="0"/>
      <w:marBottom w:val="0"/>
      <w:divBdr>
        <w:top w:val="none" w:sz="0" w:space="0" w:color="auto"/>
        <w:left w:val="none" w:sz="0" w:space="0" w:color="auto"/>
        <w:bottom w:val="none" w:sz="0" w:space="0" w:color="auto"/>
        <w:right w:val="none" w:sz="0" w:space="0" w:color="auto"/>
      </w:divBdr>
    </w:div>
    <w:div w:id="66925748">
      <w:bodyDiv w:val="1"/>
      <w:marLeft w:val="0"/>
      <w:marRight w:val="0"/>
      <w:marTop w:val="0"/>
      <w:marBottom w:val="0"/>
      <w:divBdr>
        <w:top w:val="none" w:sz="0" w:space="0" w:color="auto"/>
        <w:left w:val="none" w:sz="0" w:space="0" w:color="auto"/>
        <w:bottom w:val="none" w:sz="0" w:space="0" w:color="auto"/>
        <w:right w:val="none" w:sz="0" w:space="0" w:color="auto"/>
      </w:divBdr>
    </w:div>
    <w:div w:id="76900319">
      <w:bodyDiv w:val="1"/>
      <w:marLeft w:val="0"/>
      <w:marRight w:val="0"/>
      <w:marTop w:val="0"/>
      <w:marBottom w:val="0"/>
      <w:divBdr>
        <w:top w:val="none" w:sz="0" w:space="0" w:color="auto"/>
        <w:left w:val="none" w:sz="0" w:space="0" w:color="auto"/>
        <w:bottom w:val="none" w:sz="0" w:space="0" w:color="auto"/>
        <w:right w:val="none" w:sz="0" w:space="0" w:color="auto"/>
      </w:divBdr>
    </w:div>
    <w:div w:id="91627357">
      <w:bodyDiv w:val="1"/>
      <w:marLeft w:val="0"/>
      <w:marRight w:val="0"/>
      <w:marTop w:val="0"/>
      <w:marBottom w:val="0"/>
      <w:divBdr>
        <w:top w:val="none" w:sz="0" w:space="0" w:color="auto"/>
        <w:left w:val="none" w:sz="0" w:space="0" w:color="auto"/>
        <w:bottom w:val="none" w:sz="0" w:space="0" w:color="auto"/>
        <w:right w:val="none" w:sz="0" w:space="0" w:color="auto"/>
      </w:divBdr>
    </w:div>
    <w:div w:id="181478575">
      <w:bodyDiv w:val="1"/>
      <w:marLeft w:val="0"/>
      <w:marRight w:val="0"/>
      <w:marTop w:val="0"/>
      <w:marBottom w:val="0"/>
      <w:divBdr>
        <w:top w:val="none" w:sz="0" w:space="0" w:color="auto"/>
        <w:left w:val="none" w:sz="0" w:space="0" w:color="auto"/>
        <w:bottom w:val="none" w:sz="0" w:space="0" w:color="auto"/>
        <w:right w:val="none" w:sz="0" w:space="0" w:color="auto"/>
      </w:divBdr>
    </w:div>
    <w:div w:id="193420499">
      <w:bodyDiv w:val="1"/>
      <w:marLeft w:val="0"/>
      <w:marRight w:val="0"/>
      <w:marTop w:val="0"/>
      <w:marBottom w:val="0"/>
      <w:divBdr>
        <w:top w:val="none" w:sz="0" w:space="0" w:color="auto"/>
        <w:left w:val="none" w:sz="0" w:space="0" w:color="auto"/>
        <w:bottom w:val="none" w:sz="0" w:space="0" w:color="auto"/>
        <w:right w:val="none" w:sz="0" w:space="0" w:color="auto"/>
      </w:divBdr>
    </w:div>
    <w:div w:id="281420238">
      <w:bodyDiv w:val="1"/>
      <w:marLeft w:val="0"/>
      <w:marRight w:val="0"/>
      <w:marTop w:val="0"/>
      <w:marBottom w:val="0"/>
      <w:divBdr>
        <w:top w:val="none" w:sz="0" w:space="0" w:color="auto"/>
        <w:left w:val="none" w:sz="0" w:space="0" w:color="auto"/>
        <w:bottom w:val="none" w:sz="0" w:space="0" w:color="auto"/>
        <w:right w:val="none" w:sz="0" w:space="0" w:color="auto"/>
      </w:divBdr>
    </w:div>
    <w:div w:id="309750081">
      <w:bodyDiv w:val="1"/>
      <w:marLeft w:val="0"/>
      <w:marRight w:val="0"/>
      <w:marTop w:val="0"/>
      <w:marBottom w:val="0"/>
      <w:divBdr>
        <w:top w:val="none" w:sz="0" w:space="0" w:color="auto"/>
        <w:left w:val="none" w:sz="0" w:space="0" w:color="auto"/>
        <w:bottom w:val="none" w:sz="0" w:space="0" w:color="auto"/>
        <w:right w:val="none" w:sz="0" w:space="0" w:color="auto"/>
      </w:divBdr>
    </w:div>
    <w:div w:id="334117787">
      <w:bodyDiv w:val="1"/>
      <w:marLeft w:val="0"/>
      <w:marRight w:val="0"/>
      <w:marTop w:val="0"/>
      <w:marBottom w:val="0"/>
      <w:divBdr>
        <w:top w:val="none" w:sz="0" w:space="0" w:color="auto"/>
        <w:left w:val="none" w:sz="0" w:space="0" w:color="auto"/>
        <w:bottom w:val="none" w:sz="0" w:space="0" w:color="auto"/>
        <w:right w:val="none" w:sz="0" w:space="0" w:color="auto"/>
      </w:divBdr>
    </w:div>
    <w:div w:id="354771641">
      <w:bodyDiv w:val="1"/>
      <w:marLeft w:val="0"/>
      <w:marRight w:val="0"/>
      <w:marTop w:val="0"/>
      <w:marBottom w:val="0"/>
      <w:divBdr>
        <w:top w:val="none" w:sz="0" w:space="0" w:color="auto"/>
        <w:left w:val="none" w:sz="0" w:space="0" w:color="auto"/>
        <w:bottom w:val="none" w:sz="0" w:space="0" w:color="auto"/>
        <w:right w:val="none" w:sz="0" w:space="0" w:color="auto"/>
      </w:divBdr>
    </w:div>
    <w:div w:id="358091646">
      <w:bodyDiv w:val="1"/>
      <w:marLeft w:val="0"/>
      <w:marRight w:val="0"/>
      <w:marTop w:val="0"/>
      <w:marBottom w:val="0"/>
      <w:divBdr>
        <w:top w:val="none" w:sz="0" w:space="0" w:color="auto"/>
        <w:left w:val="none" w:sz="0" w:space="0" w:color="auto"/>
        <w:bottom w:val="none" w:sz="0" w:space="0" w:color="auto"/>
        <w:right w:val="none" w:sz="0" w:space="0" w:color="auto"/>
      </w:divBdr>
    </w:div>
    <w:div w:id="385570437">
      <w:bodyDiv w:val="1"/>
      <w:marLeft w:val="0"/>
      <w:marRight w:val="0"/>
      <w:marTop w:val="0"/>
      <w:marBottom w:val="0"/>
      <w:divBdr>
        <w:top w:val="none" w:sz="0" w:space="0" w:color="auto"/>
        <w:left w:val="none" w:sz="0" w:space="0" w:color="auto"/>
        <w:bottom w:val="none" w:sz="0" w:space="0" w:color="auto"/>
        <w:right w:val="none" w:sz="0" w:space="0" w:color="auto"/>
      </w:divBdr>
    </w:div>
    <w:div w:id="385832827">
      <w:bodyDiv w:val="1"/>
      <w:marLeft w:val="0"/>
      <w:marRight w:val="0"/>
      <w:marTop w:val="0"/>
      <w:marBottom w:val="0"/>
      <w:divBdr>
        <w:top w:val="none" w:sz="0" w:space="0" w:color="auto"/>
        <w:left w:val="none" w:sz="0" w:space="0" w:color="auto"/>
        <w:bottom w:val="none" w:sz="0" w:space="0" w:color="auto"/>
        <w:right w:val="none" w:sz="0" w:space="0" w:color="auto"/>
      </w:divBdr>
    </w:div>
    <w:div w:id="387536832">
      <w:bodyDiv w:val="1"/>
      <w:marLeft w:val="0"/>
      <w:marRight w:val="0"/>
      <w:marTop w:val="0"/>
      <w:marBottom w:val="0"/>
      <w:divBdr>
        <w:top w:val="none" w:sz="0" w:space="0" w:color="auto"/>
        <w:left w:val="none" w:sz="0" w:space="0" w:color="auto"/>
        <w:bottom w:val="none" w:sz="0" w:space="0" w:color="auto"/>
        <w:right w:val="none" w:sz="0" w:space="0" w:color="auto"/>
      </w:divBdr>
    </w:div>
    <w:div w:id="414058635">
      <w:bodyDiv w:val="1"/>
      <w:marLeft w:val="0"/>
      <w:marRight w:val="0"/>
      <w:marTop w:val="0"/>
      <w:marBottom w:val="0"/>
      <w:divBdr>
        <w:top w:val="none" w:sz="0" w:space="0" w:color="auto"/>
        <w:left w:val="none" w:sz="0" w:space="0" w:color="auto"/>
        <w:bottom w:val="none" w:sz="0" w:space="0" w:color="auto"/>
        <w:right w:val="none" w:sz="0" w:space="0" w:color="auto"/>
      </w:divBdr>
    </w:div>
    <w:div w:id="460806527">
      <w:bodyDiv w:val="1"/>
      <w:marLeft w:val="0"/>
      <w:marRight w:val="0"/>
      <w:marTop w:val="0"/>
      <w:marBottom w:val="0"/>
      <w:divBdr>
        <w:top w:val="none" w:sz="0" w:space="0" w:color="auto"/>
        <w:left w:val="none" w:sz="0" w:space="0" w:color="auto"/>
        <w:bottom w:val="none" w:sz="0" w:space="0" w:color="auto"/>
        <w:right w:val="none" w:sz="0" w:space="0" w:color="auto"/>
      </w:divBdr>
    </w:div>
    <w:div w:id="489829643">
      <w:bodyDiv w:val="1"/>
      <w:marLeft w:val="0"/>
      <w:marRight w:val="0"/>
      <w:marTop w:val="0"/>
      <w:marBottom w:val="0"/>
      <w:divBdr>
        <w:top w:val="none" w:sz="0" w:space="0" w:color="auto"/>
        <w:left w:val="none" w:sz="0" w:space="0" w:color="auto"/>
        <w:bottom w:val="none" w:sz="0" w:space="0" w:color="auto"/>
        <w:right w:val="none" w:sz="0" w:space="0" w:color="auto"/>
      </w:divBdr>
    </w:div>
    <w:div w:id="535237425">
      <w:bodyDiv w:val="1"/>
      <w:marLeft w:val="0"/>
      <w:marRight w:val="0"/>
      <w:marTop w:val="0"/>
      <w:marBottom w:val="0"/>
      <w:divBdr>
        <w:top w:val="none" w:sz="0" w:space="0" w:color="auto"/>
        <w:left w:val="none" w:sz="0" w:space="0" w:color="auto"/>
        <w:bottom w:val="none" w:sz="0" w:space="0" w:color="auto"/>
        <w:right w:val="none" w:sz="0" w:space="0" w:color="auto"/>
      </w:divBdr>
    </w:div>
    <w:div w:id="558521660">
      <w:bodyDiv w:val="1"/>
      <w:marLeft w:val="0"/>
      <w:marRight w:val="0"/>
      <w:marTop w:val="0"/>
      <w:marBottom w:val="0"/>
      <w:divBdr>
        <w:top w:val="none" w:sz="0" w:space="0" w:color="auto"/>
        <w:left w:val="none" w:sz="0" w:space="0" w:color="auto"/>
        <w:bottom w:val="none" w:sz="0" w:space="0" w:color="auto"/>
        <w:right w:val="none" w:sz="0" w:space="0" w:color="auto"/>
      </w:divBdr>
    </w:div>
    <w:div w:id="564799667">
      <w:bodyDiv w:val="1"/>
      <w:marLeft w:val="0"/>
      <w:marRight w:val="0"/>
      <w:marTop w:val="0"/>
      <w:marBottom w:val="0"/>
      <w:divBdr>
        <w:top w:val="none" w:sz="0" w:space="0" w:color="auto"/>
        <w:left w:val="none" w:sz="0" w:space="0" w:color="auto"/>
        <w:bottom w:val="none" w:sz="0" w:space="0" w:color="auto"/>
        <w:right w:val="none" w:sz="0" w:space="0" w:color="auto"/>
      </w:divBdr>
    </w:div>
    <w:div w:id="577446511">
      <w:bodyDiv w:val="1"/>
      <w:marLeft w:val="0"/>
      <w:marRight w:val="0"/>
      <w:marTop w:val="0"/>
      <w:marBottom w:val="0"/>
      <w:divBdr>
        <w:top w:val="none" w:sz="0" w:space="0" w:color="auto"/>
        <w:left w:val="none" w:sz="0" w:space="0" w:color="auto"/>
        <w:bottom w:val="none" w:sz="0" w:space="0" w:color="auto"/>
        <w:right w:val="none" w:sz="0" w:space="0" w:color="auto"/>
      </w:divBdr>
    </w:div>
    <w:div w:id="609775189">
      <w:bodyDiv w:val="1"/>
      <w:marLeft w:val="0"/>
      <w:marRight w:val="0"/>
      <w:marTop w:val="0"/>
      <w:marBottom w:val="0"/>
      <w:divBdr>
        <w:top w:val="none" w:sz="0" w:space="0" w:color="auto"/>
        <w:left w:val="none" w:sz="0" w:space="0" w:color="auto"/>
        <w:bottom w:val="none" w:sz="0" w:space="0" w:color="auto"/>
        <w:right w:val="none" w:sz="0" w:space="0" w:color="auto"/>
      </w:divBdr>
    </w:div>
    <w:div w:id="637421573">
      <w:bodyDiv w:val="1"/>
      <w:marLeft w:val="0"/>
      <w:marRight w:val="0"/>
      <w:marTop w:val="0"/>
      <w:marBottom w:val="0"/>
      <w:divBdr>
        <w:top w:val="none" w:sz="0" w:space="0" w:color="auto"/>
        <w:left w:val="none" w:sz="0" w:space="0" w:color="auto"/>
        <w:bottom w:val="none" w:sz="0" w:space="0" w:color="auto"/>
        <w:right w:val="none" w:sz="0" w:space="0" w:color="auto"/>
      </w:divBdr>
    </w:div>
    <w:div w:id="647319391">
      <w:bodyDiv w:val="1"/>
      <w:marLeft w:val="0"/>
      <w:marRight w:val="0"/>
      <w:marTop w:val="0"/>
      <w:marBottom w:val="0"/>
      <w:divBdr>
        <w:top w:val="none" w:sz="0" w:space="0" w:color="auto"/>
        <w:left w:val="none" w:sz="0" w:space="0" w:color="auto"/>
        <w:bottom w:val="none" w:sz="0" w:space="0" w:color="auto"/>
        <w:right w:val="none" w:sz="0" w:space="0" w:color="auto"/>
      </w:divBdr>
    </w:div>
    <w:div w:id="651329218">
      <w:bodyDiv w:val="1"/>
      <w:marLeft w:val="0"/>
      <w:marRight w:val="0"/>
      <w:marTop w:val="0"/>
      <w:marBottom w:val="0"/>
      <w:divBdr>
        <w:top w:val="none" w:sz="0" w:space="0" w:color="auto"/>
        <w:left w:val="none" w:sz="0" w:space="0" w:color="auto"/>
        <w:bottom w:val="none" w:sz="0" w:space="0" w:color="auto"/>
        <w:right w:val="none" w:sz="0" w:space="0" w:color="auto"/>
      </w:divBdr>
    </w:div>
    <w:div w:id="663776182">
      <w:bodyDiv w:val="1"/>
      <w:marLeft w:val="0"/>
      <w:marRight w:val="0"/>
      <w:marTop w:val="0"/>
      <w:marBottom w:val="0"/>
      <w:divBdr>
        <w:top w:val="none" w:sz="0" w:space="0" w:color="auto"/>
        <w:left w:val="none" w:sz="0" w:space="0" w:color="auto"/>
        <w:bottom w:val="none" w:sz="0" w:space="0" w:color="auto"/>
        <w:right w:val="none" w:sz="0" w:space="0" w:color="auto"/>
      </w:divBdr>
    </w:div>
    <w:div w:id="811563399">
      <w:bodyDiv w:val="1"/>
      <w:marLeft w:val="0"/>
      <w:marRight w:val="0"/>
      <w:marTop w:val="0"/>
      <w:marBottom w:val="0"/>
      <w:divBdr>
        <w:top w:val="none" w:sz="0" w:space="0" w:color="auto"/>
        <w:left w:val="none" w:sz="0" w:space="0" w:color="auto"/>
        <w:bottom w:val="none" w:sz="0" w:space="0" w:color="auto"/>
        <w:right w:val="none" w:sz="0" w:space="0" w:color="auto"/>
      </w:divBdr>
    </w:div>
    <w:div w:id="885678066">
      <w:bodyDiv w:val="1"/>
      <w:marLeft w:val="0"/>
      <w:marRight w:val="0"/>
      <w:marTop w:val="0"/>
      <w:marBottom w:val="0"/>
      <w:divBdr>
        <w:top w:val="none" w:sz="0" w:space="0" w:color="auto"/>
        <w:left w:val="none" w:sz="0" w:space="0" w:color="auto"/>
        <w:bottom w:val="none" w:sz="0" w:space="0" w:color="auto"/>
        <w:right w:val="none" w:sz="0" w:space="0" w:color="auto"/>
      </w:divBdr>
    </w:div>
    <w:div w:id="899439848">
      <w:bodyDiv w:val="1"/>
      <w:marLeft w:val="0"/>
      <w:marRight w:val="0"/>
      <w:marTop w:val="0"/>
      <w:marBottom w:val="0"/>
      <w:divBdr>
        <w:top w:val="none" w:sz="0" w:space="0" w:color="auto"/>
        <w:left w:val="none" w:sz="0" w:space="0" w:color="auto"/>
        <w:bottom w:val="none" w:sz="0" w:space="0" w:color="auto"/>
        <w:right w:val="none" w:sz="0" w:space="0" w:color="auto"/>
      </w:divBdr>
    </w:div>
    <w:div w:id="913050624">
      <w:bodyDiv w:val="1"/>
      <w:marLeft w:val="0"/>
      <w:marRight w:val="0"/>
      <w:marTop w:val="0"/>
      <w:marBottom w:val="0"/>
      <w:divBdr>
        <w:top w:val="none" w:sz="0" w:space="0" w:color="auto"/>
        <w:left w:val="none" w:sz="0" w:space="0" w:color="auto"/>
        <w:bottom w:val="none" w:sz="0" w:space="0" w:color="auto"/>
        <w:right w:val="none" w:sz="0" w:space="0" w:color="auto"/>
      </w:divBdr>
    </w:div>
    <w:div w:id="968047120">
      <w:bodyDiv w:val="1"/>
      <w:marLeft w:val="0"/>
      <w:marRight w:val="0"/>
      <w:marTop w:val="0"/>
      <w:marBottom w:val="0"/>
      <w:divBdr>
        <w:top w:val="none" w:sz="0" w:space="0" w:color="auto"/>
        <w:left w:val="none" w:sz="0" w:space="0" w:color="auto"/>
        <w:bottom w:val="none" w:sz="0" w:space="0" w:color="auto"/>
        <w:right w:val="none" w:sz="0" w:space="0" w:color="auto"/>
      </w:divBdr>
    </w:div>
    <w:div w:id="986513873">
      <w:bodyDiv w:val="1"/>
      <w:marLeft w:val="0"/>
      <w:marRight w:val="0"/>
      <w:marTop w:val="0"/>
      <w:marBottom w:val="0"/>
      <w:divBdr>
        <w:top w:val="none" w:sz="0" w:space="0" w:color="auto"/>
        <w:left w:val="none" w:sz="0" w:space="0" w:color="auto"/>
        <w:bottom w:val="none" w:sz="0" w:space="0" w:color="auto"/>
        <w:right w:val="none" w:sz="0" w:space="0" w:color="auto"/>
      </w:divBdr>
    </w:div>
    <w:div w:id="1006329746">
      <w:bodyDiv w:val="1"/>
      <w:marLeft w:val="0"/>
      <w:marRight w:val="0"/>
      <w:marTop w:val="0"/>
      <w:marBottom w:val="0"/>
      <w:divBdr>
        <w:top w:val="none" w:sz="0" w:space="0" w:color="auto"/>
        <w:left w:val="none" w:sz="0" w:space="0" w:color="auto"/>
        <w:bottom w:val="none" w:sz="0" w:space="0" w:color="auto"/>
        <w:right w:val="none" w:sz="0" w:space="0" w:color="auto"/>
      </w:divBdr>
    </w:div>
    <w:div w:id="1022054480">
      <w:bodyDiv w:val="1"/>
      <w:marLeft w:val="0"/>
      <w:marRight w:val="0"/>
      <w:marTop w:val="0"/>
      <w:marBottom w:val="0"/>
      <w:divBdr>
        <w:top w:val="none" w:sz="0" w:space="0" w:color="auto"/>
        <w:left w:val="none" w:sz="0" w:space="0" w:color="auto"/>
        <w:bottom w:val="none" w:sz="0" w:space="0" w:color="auto"/>
        <w:right w:val="none" w:sz="0" w:space="0" w:color="auto"/>
      </w:divBdr>
    </w:div>
    <w:div w:id="1074399900">
      <w:bodyDiv w:val="1"/>
      <w:marLeft w:val="0"/>
      <w:marRight w:val="0"/>
      <w:marTop w:val="0"/>
      <w:marBottom w:val="0"/>
      <w:divBdr>
        <w:top w:val="none" w:sz="0" w:space="0" w:color="auto"/>
        <w:left w:val="none" w:sz="0" w:space="0" w:color="auto"/>
        <w:bottom w:val="none" w:sz="0" w:space="0" w:color="auto"/>
        <w:right w:val="none" w:sz="0" w:space="0" w:color="auto"/>
      </w:divBdr>
    </w:div>
    <w:div w:id="1137335106">
      <w:bodyDiv w:val="1"/>
      <w:marLeft w:val="0"/>
      <w:marRight w:val="0"/>
      <w:marTop w:val="0"/>
      <w:marBottom w:val="0"/>
      <w:divBdr>
        <w:top w:val="none" w:sz="0" w:space="0" w:color="auto"/>
        <w:left w:val="none" w:sz="0" w:space="0" w:color="auto"/>
        <w:bottom w:val="none" w:sz="0" w:space="0" w:color="auto"/>
        <w:right w:val="none" w:sz="0" w:space="0" w:color="auto"/>
      </w:divBdr>
    </w:div>
    <w:div w:id="1183859153">
      <w:bodyDiv w:val="1"/>
      <w:marLeft w:val="0"/>
      <w:marRight w:val="0"/>
      <w:marTop w:val="0"/>
      <w:marBottom w:val="0"/>
      <w:divBdr>
        <w:top w:val="none" w:sz="0" w:space="0" w:color="auto"/>
        <w:left w:val="none" w:sz="0" w:space="0" w:color="auto"/>
        <w:bottom w:val="none" w:sz="0" w:space="0" w:color="auto"/>
        <w:right w:val="none" w:sz="0" w:space="0" w:color="auto"/>
      </w:divBdr>
    </w:div>
    <w:div w:id="1184978468">
      <w:bodyDiv w:val="1"/>
      <w:marLeft w:val="0"/>
      <w:marRight w:val="0"/>
      <w:marTop w:val="0"/>
      <w:marBottom w:val="0"/>
      <w:divBdr>
        <w:top w:val="none" w:sz="0" w:space="0" w:color="auto"/>
        <w:left w:val="none" w:sz="0" w:space="0" w:color="auto"/>
        <w:bottom w:val="none" w:sz="0" w:space="0" w:color="auto"/>
        <w:right w:val="none" w:sz="0" w:space="0" w:color="auto"/>
      </w:divBdr>
    </w:div>
    <w:div w:id="1204321623">
      <w:bodyDiv w:val="1"/>
      <w:marLeft w:val="0"/>
      <w:marRight w:val="0"/>
      <w:marTop w:val="0"/>
      <w:marBottom w:val="0"/>
      <w:divBdr>
        <w:top w:val="none" w:sz="0" w:space="0" w:color="auto"/>
        <w:left w:val="none" w:sz="0" w:space="0" w:color="auto"/>
        <w:bottom w:val="none" w:sz="0" w:space="0" w:color="auto"/>
        <w:right w:val="none" w:sz="0" w:space="0" w:color="auto"/>
      </w:divBdr>
    </w:div>
    <w:div w:id="1217358208">
      <w:bodyDiv w:val="1"/>
      <w:marLeft w:val="0"/>
      <w:marRight w:val="0"/>
      <w:marTop w:val="0"/>
      <w:marBottom w:val="0"/>
      <w:divBdr>
        <w:top w:val="none" w:sz="0" w:space="0" w:color="auto"/>
        <w:left w:val="none" w:sz="0" w:space="0" w:color="auto"/>
        <w:bottom w:val="none" w:sz="0" w:space="0" w:color="auto"/>
        <w:right w:val="none" w:sz="0" w:space="0" w:color="auto"/>
      </w:divBdr>
    </w:div>
    <w:div w:id="1221553631">
      <w:bodyDiv w:val="1"/>
      <w:marLeft w:val="0"/>
      <w:marRight w:val="0"/>
      <w:marTop w:val="0"/>
      <w:marBottom w:val="0"/>
      <w:divBdr>
        <w:top w:val="none" w:sz="0" w:space="0" w:color="auto"/>
        <w:left w:val="none" w:sz="0" w:space="0" w:color="auto"/>
        <w:bottom w:val="none" w:sz="0" w:space="0" w:color="auto"/>
        <w:right w:val="none" w:sz="0" w:space="0" w:color="auto"/>
      </w:divBdr>
    </w:div>
    <w:div w:id="1259101291">
      <w:bodyDiv w:val="1"/>
      <w:marLeft w:val="0"/>
      <w:marRight w:val="0"/>
      <w:marTop w:val="0"/>
      <w:marBottom w:val="0"/>
      <w:divBdr>
        <w:top w:val="none" w:sz="0" w:space="0" w:color="auto"/>
        <w:left w:val="none" w:sz="0" w:space="0" w:color="auto"/>
        <w:bottom w:val="none" w:sz="0" w:space="0" w:color="auto"/>
        <w:right w:val="none" w:sz="0" w:space="0" w:color="auto"/>
      </w:divBdr>
    </w:div>
    <w:div w:id="1268347241">
      <w:bodyDiv w:val="1"/>
      <w:marLeft w:val="0"/>
      <w:marRight w:val="0"/>
      <w:marTop w:val="0"/>
      <w:marBottom w:val="0"/>
      <w:divBdr>
        <w:top w:val="none" w:sz="0" w:space="0" w:color="auto"/>
        <w:left w:val="none" w:sz="0" w:space="0" w:color="auto"/>
        <w:bottom w:val="none" w:sz="0" w:space="0" w:color="auto"/>
        <w:right w:val="none" w:sz="0" w:space="0" w:color="auto"/>
      </w:divBdr>
    </w:div>
    <w:div w:id="1270158350">
      <w:bodyDiv w:val="1"/>
      <w:marLeft w:val="0"/>
      <w:marRight w:val="0"/>
      <w:marTop w:val="0"/>
      <w:marBottom w:val="0"/>
      <w:divBdr>
        <w:top w:val="none" w:sz="0" w:space="0" w:color="auto"/>
        <w:left w:val="none" w:sz="0" w:space="0" w:color="auto"/>
        <w:bottom w:val="none" w:sz="0" w:space="0" w:color="auto"/>
        <w:right w:val="none" w:sz="0" w:space="0" w:color="auto"/>
      </w:divBdr>
    </w:div>
    <w:div w:id="1274164649">
      <w:bodyDiv w:val="1"/>
      <w:marLeft w:val="0"/>
      <w:marRight w:val="0"/>
      <w:marTop w:val="0"/>
      <w:marBottom w:val="0"/>
      <w:divBdr>
        <w:top w:val="none" w:sz="0" w:space="0" w:color="auto"/>
        <w:left w:val="none" w:sz="0" w:space="0" w:color="auto"/>
        <w:bottom w:val="none" w:sz="0" w:space="0" w:color="auto"/>
        <w:right w:val="none" w:sz="0" w:space="0" w:color="auto"/>
      </w:divBdr>
    </w:div>
    <w:div w:id="1288076250">
      <w:bodyDiv w:val="1"/>
      <w:marLeft w:val="0"/>
      <w:marRight w:val="0"/>
      <w:marTop w:val="0"/>
      <w:marBottom w:val="0"/>
      <w:divBdr>
        <w:top w:val="none" w:sz="0" w:space="0" w:color="auto"/>
        <w:left w:val="none" w:sz="0" w:space="0" w:color="auto"/>
        <w:bottom w:val="none" w:sz="0" w:space="0" w:color="auto"/>
        <w:right w:val="none" w:sz="0" w:space="0" w:color="auto"/>
      </w:divBdr>
    </w:div>
    <w:div w:id="1305694309">
      <w:bodyDiv w:val="1"/>
      <w:marLeft w:val="0"/>
      <w:marRight w:val="0"/>
      <w:marTop w:val="0"/>
      <w:marBottom w:val="0"/>
      <w:divBdr>
        <w:top w:val="none" w:sz="0" w:space="0" w:color="auto"/>
        <w:left w:val="none" w:sz="0" w:space="0" w:color="auto"/>
        <w:bottom w:val="none" w:sz="0" w:space="0" w:color="auto"/>
        <w:right w:val="none" w:sz="0" w:space="0" w:color="auto"/>
      </w:divBdr>
    </w:div>
    <w:div w:id="1357342050">
      <w:bodyDiv w:val="1"/>
      <w:marLeft w:val="0"/>
      <w:marRight w:val="0"/>
      <w:marTop w:val="0"/>
      <w:marBottom w:val="0"/>
      <w:divBdr>
        <w:top w:val="none" w:sz="0" w:space="0" w:color="auto"/>
        <w:left w:val="none" w:sz="0" w:space="0" w:color="auto"/>
        <w:bottom w:val="none" w:sz="0" w:space="0" w:color="auto"/>
        <w:right w:val="none" w:sz="0" w:space="0" w:color="auto"/>
      </w:divBdr>
    </w:div>
    <w:div w:id="1362513175">
      <w:bodyDiv w:val="1"/>
      <w:marLeft w:val="0"/>
      <w:marRight w:val="0"/>
      <w:marTop w:val="0"/>
      <w:marBottom w:val="0"/>
      <w:divBdr>
        <w:top w:val="none" w:sz="0" w:space="0" w:color="auto"/>
        <w:left w:val="none" w:sz="0" w:space="0" w:color="auto"/>
        <w:bottom w:val="none" w:sz="0" w:space="0" w:color="auto"/>
        <w:right w:val="none" w:sz="0" w:space="0" w:color="auto"/>
      </w:divBdr>
    </w:div>
    <w:div w:id="1386103384">
      <w:bodyDiv w:val="1"/>
      <w:marLeft w:val="0"/>
      <w:marRight w:val="0"/>
      <w:marTop w:val="0"/>
      <w:marBottom w:val="0"/>
      <w:divBdr>
        <w:top w:val="none" w:sz="0" w:space="0" w:color="auto"/>
        <w:left w:val="none" w:sz="0" w:space="0" w:color="auto"/>
        <w:bottom w:val="none" w:sz="0" w:space="0" w:color="auto"/>
        <w:right w:val="none" w:sz="0" w:space="0" w:color="auto"/>
      </w:divBdr>
    </w:div>
    <w:div w:id="1389066164">
      <w:bodyDiv w:val="1"/>
      <w:marLeft w:val="0"/>
      <w:marRight w:val="0"/>
      <w:marTop w:val="0"/>
      <w:marBottom w:val="0"/>
      <w:divBdr>
        <w:top w:val="none" w:sz="0" w:space="0" w:color="auto"/>
        <w:left w:val="none" w:sz="0" w:space="0" w:color="auto"/>
        <w:bottom w:val="none" w:sz="0" w:space="0" w:color="auto"/>
        <w:right w:val="none" w:sz="0" w:space="0" w:color="auto"/>
      </w:divBdr>
    </w:div>
    <w:div w:id="1446850529">
      <w:bodyDiv w:val="1"/>
      <w:marLeft w:val="0"/>
      <w:marRight w:val="0"/>
      <w:marTop w:val="0"/>
      <w:marBottom w:val="0"/>
      <w:divBdr>
        <w:top w:val="none" w:sz="0" w:space="0" w:color="auto"/>
        <w:left w:val="none" w:sz="0" w:space="0" w:color="auto"/>
        <w:bottom w:val="none" w:sz="0" w:space="0" w:color="auto"/>
        <w:right w:val="none" w:sz="0" w:space="0" w:color="auto"/>
      </w:divBdr>
    </w:div>
    <w:div w:id="1544097838">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621180266">
      <w:bodyDiv w:val="1"/>
      <w:marLeft w:val="0"/>
      <w:marRight w:val="0"/>
      <w:marTop w:val="0"/>
      <w:marBottom w:val="0"/>
      <w:divBdr>
        <w:top w:val="none" w:sz="0" w:space="0" w:color="auto"/>
        <w:left w:val="none" w:sz="0" w:space="0" w:color="auto"/>
        <w:bottom w:val="none" w:sz="0" w:space="0" w:color="auto"/>
        <w:right w:val="none" w:sz="0" w:space="0" w:color="auto"/>
      </w:divBdr>
    </w:div>
    <w:div w:id="1703019972">
      <w:bodyDiv w:val="1"/>
      <w:marLeft w:val="0"/>
      <w:marRight w:val="0"/>
      <w:marTop w:val="0"/>
      <w:marBottom w:val="0"/>
      <w:divBdr>
        <w:top w:val="none" w:sz="0" w:space="0" w:color="auto"/>
        <w:left w:val="none" w:sz="0" w:space="0" w:color="auto"/>
        <w:bottom w:val="none" w:sz="0" w:space="0" w:color="auto"/>
        <w:right w:val="none" w:sz="0" w:space="0" w:color="auto"/>
      </w:divBdr>
    </w:div>
    <w:div w:id="1713772882">
      <w:bodyDiv w:val="1"/>
      <w:marLeft w:val="0"/>
      <w:marRight w:val="0"/>
      <w:marTop w:val="0"/>
      <w:marBottom w:val="0"/>
      <w:divBdr>
        <w:top w:val="none" w:sz="0" w:space="0" w:color="auto"/>
        <w:left w:val="none" w:sz="0" w:space="0" w:color="auto"/>
        <w:bottom w:val="none" w:sz="0" w:space="0" w:color="auto"/>
        <w:right w:val="none" w:sz="0" w:space="0" w:color="auto"/>
      </w:divBdr>
    </w:div>
    <w:div w:id="1730685302">
      <w:bodyDiv w:val="1"/>
      <w:marLeft w:val="0"/>
      <w:marRight w:val="0"/>
      <w:marTop w:val="0"/>
      <w:marBottom w:val="0"/>
      <w:divBdr>
        <w:top w:val="none" w:sz="0" w:space="0" w:color="auto"/>
        <w:left w:val="none" w:sz="0" w:space="0" w:color="auto"/>
        <w:bottom w:val="none" w:sz="0" w:space="0" w:color="auto"/>
        <w:right w:val="none" w:sz="0" w:space="0" w:color="auto"/>
      </w:divBdr>
    </w:div>
    <w:div w:id="1734232583">
      <w:bodyDiv w:val="1"/>
      <w:marLeft w:val="0"/>
      <w:marRight w:val="0"/>
      <w:marTop w:val="0"/>
      <w:marBottom w:val="0"/>
      <w:divBdr>
        <w:top w:val="none" w:sz="0" w:space="0" w:color="auto"/>
        <w:left w:val="none" w:sz="0" w:space="0" w:color="auto"/>
        <w:bottom w:val="none" w:sz="0" w:space="0" w:color="auto"/>
        <w:right w:val="none" w:sz="0" w:space="0" w:color="auto"/>
      </w:divBdr>
    </w:div>
    <w:div w:id="1775511979">
      <w:bodyDiv w:val="1"/>
      <w:marLeft w:val="0"/>
      <w:marRight w:val="0"/>
      <w:marTop w:val="0"/>
      <w:marBottom w:val="0"/>
      <w:divBdr>
        <w:top w:val="none" w:sz="0" w:space="0" w:color="auto"/>
        <w:left w:val="none" w:sz="0" w:space="0" w:color="auto"/>
        <w:bottom w:val="none" w:sz="0" w:space="0" w:color="auto"/>
        <w:right w:val="none" w:sz="0" w:space="0" w:color="auto"/>
      </w:divBdr>
    </w:div>
    <w:div w:id="1803618905">
      <w:bodyDiv w:val="1"/>
      <w:marLeft w:val="0"/>
      <w:marRight w:val="0"/>
      <w:marTop w:val="0"/>
      <w:marBottom w:val="0"/>
      <w:divBdr>
        <w:top w:val="none" w:sz="0" w:space="0" w:color="auto"/>
        <w:left w:val="none" w:sz="0" w:space="0" w:color="auto"/>
        <w:bottom w:val="none" w:sz="0" w:space="0" w:color="auto"/>
        <w:right w:val="none" w:sz="0" w:space="0" w:color="auto"/>
      </w:divBdr>
    </w:div>
    <w:div w:id="1868521771">
      <w:bodyDiv w:val="1"/>
      <w:marLeft w:val="0"/>
      <w:marRight w:val="0"/>
      <w:marTop w:val="0"/>
      <w:marBottom w:val="0"/>
      <w:divBdr>
        <w:top w:val="none" w:sz="0" w:space="0" w:color="auto"/>
        <w:left w:val="none" w:sz="0" w:space="0" w:color="auto"/>
        <w:bottom w:val="none" w:sz="0" w:space="0" w:color="auto"/>
        <w:right w:val="none" w:sz="0" w:space="0" w:color="auto"/>
      </w:divBdr>
    </w:div>
    <w:div w:id="1927957627">
      <w:bodyDiv w:val="1"/>
      <w:marLeft w:val="0"/>
      <w:marRight w:val="0"/>
      <w:marTop w:val="0"/>
      <w:marBottom w:val="0"/>
      <w:divBdr>
        <w:top w:val="none" w:sz="0" w:space="0" w:color="auto"/>
        <w:left w:val="none" w:sz="0" w:space="0" w:color="auto"/>
        <w:bottom w:val="none" w:sz="0" w:space="0" w:color="auto"/>
        <w:right w:val="none" w:sz="0" w:space="0" w:color="auto"/>
      </w:divBdr>
    </w:div>
    <w:div w:id="1961715754">
      <w:bodyDiv w:val="1"/>
      <w:marLeft w:val="0"/>
      <w:marRight w:val="0"/>
      <w:marTop w:val="0"/>
      <w:marBottom w:val="0"/>
      <w:divBdr>
        <w:top w:val="none" w:sz="0" w:space="0" w:color="auto"/>
        <w:left w:val="none" w:sz="0" w:space="0" w:color="auto"/>
        <w:bottom w:val="none" w:sz="0" w:space="0" w:color="auto"/>
        <w:right w:val="none" w:sz="0" w:space="0" w:color="auto"/>
      </w:divBdr>
    </w:div>
    <w:div w:id="196269097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2031056694">
      <w:bodyDiv w:val="1"/>
      <w:marLeft w:val="0"/>
      <w:marRight w:val="0"/>
      <w:marTop w:val="0"/>
      <w:marBottom w:val="0"/>
      <w:divBdr>
        <w:top w:val="none" w:sz="0" w:space="0" w:color="auto"/>
        <w:left w:val="none" w:sz="0" w:space="0" w:color="auto"/>
        <w:bottom w:val="none" w:sz="0" w:space="0" w:color="auto"/>
        <w:right w:val="none" w:sz="0" w:space="0" w:color="auto"/>
      </w:divBdr>
    </w:div>
    <w:div w:id="2039618011">
      <w:bodyDiv w:val="1"/>
      <w:marLeft w:val="0"/>
      <w:marRight w:val="0"/>
      <w:marTop w:val="0"/>
      <w:marBottom w:val="0"/>
      <w:divBdr>
        <w:top w:val="none" w:sz="0" w:space="0" w:color="auto"/>
        <w:left w:val="none" w:sz="0" w:space="0" w:color="auto"/>
        <w:bottom w:val="none" w:sz="0" w:space="0" w:color="auto"/>
        <w:right w:val="none" w:sz="0" w:space="0" w:color="auto"/>
      </w:divBdr>
    </w:div>
    <w:div w:id="2044597843">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ettings" Target="settings.xml"/><Relationship Id="rId7" Type="http://schemas.openxmlformats.org/officeDocument/2006/relationships/hyperlink" Target="https://www.liqui-moly.com/fileadmin/user_upload/Presse/Pressemitteilungen_DE/2018/09/Top_Tec_630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2656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3093</CharactersWithSpaces>
  <SharedDoc>false</SharedDoc>
  <HLinks>
    <vt:vector size="6" baseType="variant">
      <vt:variant>
        <vt:i4>2752524</vt:i4>
      </vt:variant>
      <vt:variant>
        <vt:i4>0</vt:i4>
      </vt:variant>
      <vt:variant>
        <vt:i4>0</vt:i4>
      </vt:variant>
      <vt:variant>
        <vt:i4>5</vt:i4>
      </vt:variant>
      <vt:variant>
        <vt:lpwstr>mailto:Peter.Szarafinski@liqui-moly.de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2018-09-04T11:01:00Z</dcterms:created>
  <dcterms:modified xsi:type="dcterms:W3CDTF">2018-09-04T11:01:00Z</dcterms:modified>
</cp:coreProperties>
</file>