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67" w:rsidRPr="00484350" w:rsidRDefault="00813967" w:rsidP="00813967">
      <w:pPr>
        <w:spacing w:line="360" w:lineRule="auto"/>
        <w:jc w:val="both"/>
        <w:rPr>
          <w:rFonts w:ascii="Arial" w:hAnsi="Arial" w:cs="Arial"/>
          <w:sz w:val="22"/>
          <w:szCs w:val="22"/>
        </w:rPr>
      </w:pPr>
    </w:p>
    <w:p w:rsidR="001141A6" w:rsidRDefault="001141A6" w:rsidP="001141A6">
      <w:pPr>
        <w:spacing w:line="360" w:lineRule="auto"/>
        <w:ind w:right="1985"/>
        <w:jc w:val="both"/>
        <w:rPr>
          <w:rFonts w:ascii="Arial" w:hAnsi="Arial" w:cs="Arial"/>
          <w:b/>
          <w:snapToGrid/>
          <w:sz w:val="36"/>
          <w:szCs w:val="36"/>
        </w:rPr>
      </w:pPr>
      <w:r>
        <w:rPr>
          <w:rFonts w:ascii="Arial" w:hAnsi="Arial" w:cs="Arial"/>
          <w:b/>
          <w:bCs/>
          <w:sz w:val="36"/>
          <w:szCs w:val="36"/>
          <w:lang w:val="da-DK"/>
        </w:rPr>
        <w:t>Nyt fra LIQUI MOLY til Opel, Vauxhall og General Motors</w:t>
      </w:r>
    </w:p>
    <w:p w:rsidR="001141A6" w:rsidRDefault="001141A6" w:rsidP="001141A6">
      <w:pPr>
        <w:spacing w:line="360" w:lineRule="auto"/>
        <w:ind w:right="1985"/>
        <w:jc w:val="both"/>
        <w:rPr>
          <w:rFonts w:ascii="Arial" w:hAnsi="Arial" w:cs="Arial"/>
        </w:rPr>
      </w:pPr>
    </w:p>
    <w:p w:rsidR="001141A6" w:rsidRDefault="001141A6" w:rsidP="001141A6">
      <w:pPr>
        <w:spacing w:line="360" w:lineRule="auto"/>
        <w:ind w:right="1985"/>
        <w:jc w:val="both"/>
        <w:rPr>
          <w:rFonts w:ascii="Arial" w:hAnsi="Arial" w:cs="Arial"/>
          <w:sz w:val="28"/>
          <w:szCs w:val="28"/>
        </w:rPr>
      </w:pPr>
      <w:r>
        <w:rPr>
          <w:rFonts w:ascii="Arial" w:hAnsi="Arial" w:cs="Arial"/>
          <w:sz w:val="28"/>
          <w:szCs w:val="28"/>
          <w:lang w:val="da-DK"/>
        </w:rPr>
        <w:t>Special Tec DX1 er en specialolie til de nye benzinbiler fra Opel, Vauxhall og General Motors</w:t>
      </w:r>
    </w:p>
    <w:p w:rsidR="001141A6" w:rsidRDefault="001141A6" w:rsidP="001141A6">
      <w:pPr>
        <w:spacing w:line="360" w:lineRule="auto"/>
        <w:ind w:right="1985"/>
        <w:jc w:val="both"/>
        <w:rPr>
          <w:rFonts w:ascii="Arial" w:hAnsi="Arial" w:cs="Arial"/>
        </w:rPr>
      </w:pPr>
    </w:p>
    <w:p w:rsidR="001141A6" w:rsidRDefault="001141A6" w:rsidP="001141A6">
      <w:pPr>
        <w:spacing w:line="360" w:lineRule="auto"/>
        <w:ind w:right="1985"/>
        <w:jc w:val="both"/>
        <w:rPr>
          <w:rFonts w:ascii="Arial" w:hAnsi="Arial" w:cs="Arial"/>
          <w:b/>
        </w:rPr>
      </w:pPr>
      <w:r>
        <w:rPr>
          <w:rFonts w:ascii="Arial" w:hAnsi="Arial" w:cs="Arial"/>
          <w:b/>
          <w:bCs/>
          <w:lang w:val="da-DK"/>
        </w:rPr>
        <w:t>Oktober 2017 – Med Special Tec DX1 sender LIQUI MOLY en olie på markedet, som er nødvendig for de nye benzinbiler fra Opel, Vauxhall og General Motors.</w:t>
      </w:r>
      <w:r>
        <w:rPr>
          <w:rFonts w:ascii="Arial" w:hAnsi="Arial" w:cs="Arial"/>
          <w:lang w:val="da-DK"/>
        </w:rPr>
        <w:t xml:space="preserve"> </w:t>
      </w:r>
      <w:r>
        <w:rPr>
          <w:rFonts w:ascii="Arial" w:hAnsi="Arial" w:cs="Arial"/>
          <w:b/>
          <w:bCs/>
          <w:lang w:val="da-DK"/>
        </w:rPr>
        <w:t>Ud over en motorolies sædvanlige opgaver - smøre, rense, køle, beskytte mod korrosion – skal den løse endnu et specielt problem.</w:t>
      </w:r>
      <w:r>
        <w:rPr>
          <w:rFonts w:ascii="Arial" w:hAnsi="Arial" w:cs="Arial"/>
          <w:lang w:val="da-DK"/>
        </w:rPr>
        <w:t xml:space="preserve"> </w:t>
      </w:r>
    </w:p>
    <w:p w:rsidR="001141A6" w:rsidRDefault="001141A6" w:rsidP="001141A6">
      <w:pPr>
        <w:spacing w:line="360" w:lineRule="auto"/>
        <w:ind w:right="1985"/>
        <w:jc w:val="both"/>
        <w:rPr>
          <w:rFonts w:ascii="Arial" w:hAnsi="Arial" w:cs="Arial"/>
        </w:rPr>
      </w:pPr>
    </w:p>
    <w:p w:rsidR="001141A6" w:rsidRDefault="001141A6" w:rsidP="001141A6">
      <w:pPr>
        <w:spacing w:line="360" w:lineRule="auto"/>
        <w:ind w:right="1984"/>
        <w:jc w:val="both"/>
        <w:rPr>
          <w:rFonts w:ascii="Arial" w:hAnsi="Arial" w:cs="Arial"/>
        </w:rPr>
      </w:pPr>
      <w:r>
        <w:rPr>
          <w:rFonts w:ascii="Arial" w:hAnsi="Arial" w:cs="Arial"/>
          <w:lang w:val="da-DK"/>
        </w:rPr>
        <w:t xml:space="preserve">Mange downsizing-motorer, men også nogle større højkomprimerende motorer med direkte insprøjtning har et problem med forhøjet risiko for at tænde for tidligt ved lave omdrejningstal (LSPI – low speed pre-ignition). Derved tændes benzin/luft-blandingen i forbrændingskammeret af sig selv, før tændingsgnisten dannes. Dette kan forårsage motorbanken og dermed alvorlige motorskader. Dette fænomen er endnu ikke forstået til bunds. Forureningen i motorens indre spiller en lige så stor rolle som dårlig benzinkvalitet. Og man har fundet ud af, at denne risiko kan reduceres ved hjælp af en speciel motorolie. Derfor foreskriver Opel, Vauxhall og General Motors en sådan olie til bestemte modeller. </w:t>
      </w:r>
    </w:p>
    <w:p w:rsidR="001141A6" w:rsidRDefault="001141A6" w:rsidP="001141A6">
      <w:pPr>
        <w:spacing w:line="360" w:lineRule="auto"/>
        <w:ind w:right="1984"/>
        <w:jc w:val="both"/>
        <w:rPr>
          <w:rFonts w:ascii="Arial" w:hAnsi="Arial" w:cs="Arial"/>
        </w:rPr>
      </w:pPr>
    </w:p>
    <w:p w:rsidR="001141A6" w:rsidRDefault="001141A6" w:rsidP="001141A6">
      <w:pPr>
        <w:spacing w:line="360" w:lineRule="auto"/>
        <w:ind w:right="1984"/>
        <w:jc w:val="both"/>
        <w:rPr>
          <w:rFonts w:ascii="Arial" w:hAnsi="Arial" w:cs="Arial"/>
        </w:rPr>
      </w:pPr>
      <w:r>
        <w:rPr>
          <w:rFonts w:ascii="Arial" w:hAnsi="Arial" w:cs="Arial"/>
          <w:lang w:val="da-DK"/>
        </w:rPr>
        <w:t xml:space="preserve">LIQUI MOLY Special Tec DX1 er en sådan olie. Den opfylder Dexos 1 Generation 2-standarden for General Motors. Også andre bilproducenter som Chrysler, Ford, Kia, Honda, Hyundai, Mazda, Nissan og Toyota forlanger olie med disse egenskaber til deres modeller. Special Tec DX1 er udelukkende egnet til bestemte benzinmotorer og må ikke bruges til dieselmotorer. </w:t>
      </w:r>
    </w:p>
    <w:p w:rsidR="001141A6" w:rsidRDefault="001141A6" w:rsidP="001141A6">
      <w:pPr>
        <w:spacing w:line="360" w:lineRule="auto"/>
        <w:ind w:right="1984"/>
        <w:jc w:val="both"/>
        <w:rPr>
          <w:rFonts w:ascii="Arial" w:hAnsi="Arial" w:cs="Arial"/>
        </w:rPr>
      </w:pPr>
    </w:p>
    <w:p w:rsidR="001141A6" w:rsidRDefault="001141A6" w:rsidP="001141A6">
      <w:pPr>
        <w:spacing w:line="360" w:lineRule="auto"/>
        <w:ind w:right="1984"/>
        <w:jc w:val="both"/>
        <w:rPr>
          <w:rFonts w:ascii="Arial" w:hAnsi="Arial" w:cs="Arial"/>
        </w:rPr>
      </w:pPr>
      <w:r>
        <w:rPr>
          <w:rFonts w:ascii="Arial" w:hAnsi="Arial" w:cs="Arial"/>
          <w:lang w:val="da-DK"/>
        </w:rPr>
        <w:t xml:space="preserve">En speciel olie, der forbygger tændingsproblemer for nogle motorer – dette viser, at motorolier i dag slet ikke er smøremidler, der kan udskiftes efter behag, men derimod højt specialiserede, flydende reservedele, der skal passe nøjagtigt til den pågældende motor. </w:t>
      </w:r>
    </w:p>
    <w:p w:rsidR="001141A6" w:rsidRDefault="001141A6" w:rsidP="001141A6"/>
    <w:p w:rsidR="00A02F99" w:rsidRDefault="00A02F99" w:rsidP="00A02F99">
      <w:pPr>
        <w:spacing w:line="360" w:lineRule="auto"/>
        <w:ind w:right="1984"/>
        <w:jc w:val="both"/>
        <w:rPr>
          <w:rFonts w:asciiTheme="minorBidi" w:hAnsiTheme="minorBidi" w:cstheme="minorBidi"/>
        </w:rPr>
      </w:pPr>
      <w:bookmarkStart w:id="0" w:name="_GoBack"/>
      <w:bookmarkEnd w:id="0"/>
    </w:p>
    <w:p w:rsidR="00A02F99" w:rsidRDefault="00A02F99" w:rsidP="00A02F99">
      <w:pPr>
        <w:spacing w:line="360" w:lineRule="auto"/>
        <w:ind w:right="1984"/>
        <w:jc w:val="both"/>
        <w:rPr>
          <w:rFonts w:asciiTheme="minorBidi" w:hAnsiTheme="minorBidi" w:cstheme="minorBidi"/>
          <w:b/>
          <w:bCs/>
        </w:rPr>
      </w:pPr>
      <w:r>
        <w:rPr>
          <w:rFonts w:asciiTheme="minorBidi" w:hAnsiTheme="minorBidi" w:cstheme="minorBidi"/>
          <w:b/>
        </w:rPr>
        <w:t>Om LIQUI MOLY</w:t>
      </w:r>
    </w:p>
    <w:p w:rsidR="00A02F99" w:rsidRDefault="00A02F99" w:rsidP="00AC7801">
      <w:pPr>
        <w:spacing w:line="360" w:lineRule="auto"/>
        <w:ind w:right="1984"/>
        <w:jc w:val="both"/>
        <w:rPr>
          <w:rFonts w:asciiTheme="minorBidi" w:hAnsiTheme="minorBidi" w:cstheme="minorBidi"/>
        </w:rPr>
      </w:pPr>
      <w:proofErr w:type="spellStart"/>
      <w:r>
        <w:rPr>
          <w:rFonts w:asciiTheme="minorBidi" w:hAnsiTheme="minorBidi" w:cstheme="minorBidi"/>
        </w:rPr>
        <w:t>Med</w:t>
      </w:r>
      <w:proofErr w:type="spellEnd"/>
      <w:r>
        <w:rPr>
          <w:rFonts w:asciiTheme="minorBidi" w:hAnsiTheme="minorBidi" w:cstheme="minorBidi"/>
        </w:rPr>
        <w:t xml:space="preserve"> </w:t>
      </w:r>
      <w:proofErr w:type="spellStart"/>
      <w:r>
        <w:rPr>
          <w:rFonts w:asciiTheme="minorBidi" w:hAnsiTheme="minorBidi" w:cstheme="minorBidi"/>
        </w:rPr>
        <w:t>cirka</w:t>
      </w:r>
      <w:proofErr w:type="spellEnd"/>
      <w:r>
        <w:rPr>
          <w:rFonts w:asciiTheme="minorBidi" w:hAnsiTheme="minorBidi" w:cstheme="minorBidi"/>
        </w:rPr>
        <w:t xml:space="preserve"> 4.000 </w:t>
      </w:r>
      <w:proofErr w:type="spellStart"/>
      <w:r>
        <w:rPr>
          <w:rFonts w:asciiTheme="minorBidi" w:hAnsiTheme="minorBidi" w:cstheme="minorBidi"/>
        </w:rPr>
        <w:t>produkter</w:t>
      </w:r>
      <w:proofErr w:type="spellEnd"/>
      <w:r>
        <w:rPr>
          <w:rFonts w:asciiTheme="minorBidi" w:hAnsiTheme="minorBidi" w:cstheme="minorBidi"/>
        </w:rPr>
        <w:t xml:space="preserve"> </w:t>
      </w:r>
      <w:proofErr w:type="spellStart"/>
      <w:r>
        <w:rPr>
          <w:rFonts w:asciiTheme="minorBidi" w:hAnsiTheme="minorBidi" w:cstheme="minorBidi"/>
        </w:rPr>
        <w:t>tilbyder</w:t>
      </w:r>
      <w:proofErr w:type="spellEnd"/>
      <w:r>
        <w:rPr>
          <w:rFonts w:asciiTheme="minorBidi" w:hAnsiTheme="minorBidi" w:cstheme="minorBidi"/>
        </w:rPr>
        <w:t xml:space="preserve"> LIQUI MOLY et </w:t>
      </w:r>
      <w:proofErr w:type="spellStart"/>
      <w:r>
        <w:rPr>
          <w:rFonts w:asciiTheme="minorBidi" w:hAnsiTheme="minorBidi" w:cstheme="minorBidi"/>
        </w:rPr>
        <w:t>verdensomspændende</w:t>
      </w:r>
      <w:proofErr w:type="spellEnd"/>
      <w:r>
        <w:rPr>
          <w:rFonts w:asciiTheme="minorBidi" w:hAnsiTheme="minorBidi" w:cstheme="minorBidi"/>
        </w:rPr>
        <w:t xml:space="preserve"> </w:t>
      </w:r>
      <w:proofErr w:type="spellStart"/>
      <w:r>
        <w:rPr>
          <w:rFonts w:asciiTheme="minorBidi" w:hAnsiTheme="minorBidi" w:cstheme="minorBidi"/>
        </w:rPr>
        <w:t>og</w:t>
      </w:r>
      <w:proofErr w:type="spellEnd"/>
      <w:r>
        <w:rPr>
          <w:rFonts w:asciiTheme="minorBidi" w:hAnsiTheme="minorBidi" w:cstheme="minorBidi"/>
        </w:rPr>
        <w:t xml:space="preserve"> </w:t>
      </w:r>
      <w:proofErr w:type="spellStart"/>
      <w:r>
        <w:rPr>
          <w:rFonts w:asciiTheme="minorBidi" w:hAnsiTheme="minorBidi" w:cstheme="minorBidi"/>
        </w:rPr>
        <w:t>enestående</w:t>
      </w:r>
      <w:proofErr w:type="spellEnd"/>
      <w:r>
        <w:rPr>
          <w:rFonts w:asciiTheme="minorBidi" w:hAnsiTheme="minorBidi" w:cstheme="minorBidi"/>
        </w:rPr>
        <w:t xml:space="preserve"> </w:t>
      </w:r>
      <w:proofErr w:type="spellStart"/>
      <w:r>
        <w:rPr>
          <w:rFonts w:asciiTheme="minorBidi" w:hAnsiTheme="minorBidi" w:cstheme="minorBidi"/>
        </w:rPr>
        <w:t>bredt</w:t>
      </w:r>
      <w:proofErr w:type="spellEnd"/>
      <w:r>
        <w:rPr>
          <w:rFonts w:asciiTheme="minorBidi" w:hAnsiTheme="minorBidi" w:cstheme="minorBidi"/>
        </w:rPr>
        <w:t xml:space="preserve"> </w:t>
      </w:r>
      <w:proofErr w:type="spellStart"/>
      <w:r>
        <w:rPr>
          <w:rFonts w:asciiTheme="minorBidi" w:hAnsiTheme="minorBidi" w:cstheme="minorBidi"/>
        </w:rPr>
        <w:t>udvalg</w:t>
      </w:r>
      <w:proofErr w:type="spellEnd"/>
      <w:r>
        <w:rPr>
          <w:rFonts w:asciiTheme="minorBidi" w:hAnsiTheme="minorBidi" w:cstheme="minorBidi"/>
        </w:rPr>
        <w:t xml:space="preserve"> </w:t>
      </w:r>
      <w:proofErr w:type="spellStart"/>
      <w:r>
        <w:rPr>
          <w:rFonts w:asciiTheme="minorBidi" w:hAnsiTheme="minorBidi" w:cstheme="minorBidi"/>
        </w:rPr>
        <w:t>af</w:t>
      </w:r>
      <w:proofErr w:type="spellEnd"/>
      <w:r>
        <w:rPr>
          <w:rFonts w:asciiTheme="minorBidi" w:hAnsiTheme="minorBidi" w:cstheme="minorBidi"/>
        </w:rPr>
        <w:t xml:space="preserve"> </w:t>
      </w:r>
      <w:proofErr w:type="spellStart"/>
      <w:r>
        <w:rPr>
          <w:rFonts w:asciiTheme="minorBidi" w:hAnsiTheme="minorBidi" w:cstheme="minorBidi"/>
        </w:rPr>
        <w:t>kemiske</w:t>
      </w:r>
      <w:proofErr w:type="spellEnd"/>
      <w:r>
        <w:rPr>
          <w:rFonts w:asciiTheme="minorBidi" w:hAnsiTheme="minorBidi" w:cstheme="minorBidi"/>
        </w:rPr>
        <w:t xml:space="preserve"> </w:t>
      </w:r>
      <w:proofErr w:type="spellStart"/>
      <w:r>
        <w:rPr>
          <w:rFonts w:asciiTheme="minorBidi" w:hAnsiTheme="minorBidi" w:cstheme="minorBidi"/>
        </w:rPr>
        <w:t>produkter</w:t>
      </w:r>
      <w:proofErr w:type="spellEnd"/>
      <w:r>
        <w:rPr>
          <w:rFonts w:asciiTheme="minorBidi" w:hAnsiTheme="minorBidi" w:cstheme="minorBidi"/>
        </w:rPr>
        <w:t xml:space="preserve"> i </w:t>
      </w:r>
      <w:proofErr w:type="spellStart"/>
      <w:r>
        <w:rPr>
          <w:rFonts w:asciiTheme="minorBidi" w:hAnsiTheme="minorBidi" w:cstheme="minorBidi"/>
        </w:rPr>
        <w:t>bilbranchen</w:t>
      </w:r>
      <w:proofErr w:type="spellEnd"/>
      <w:r>
        <w:rPr>
          <w:rFonts w:asciiTheme="minorBidi" w:hAnsiTheme="minorBidi" w:cstheme="minorBidi"/>
        </w:rPr>
        <w:t xml:space="preserve">: </w:t>
      </w:r>
      <w:proofErr w:type="spellStart"/>
      <w:r>
        <w:rPr>
          <w:rFonts w:asciiTheme="minorBidi" w:hAnsiTheme="minorBidi" w:cstheme="minorBidi"/>
        </w:rPr>
        <w:t>Motorolier</w:t>
      </w:r>
      <w:proofErr w:type="spellEnd"/>
      <w:r>
        <w:rPr>
          <w:rFonts w:asciiTheme="minorBidi" w:hAnsiTheme="minorBidi" w:cstheme="minorBidi"/>
        </w:rPr>
        <w:t xml:space="preserve"> </w:t>
      </w:r>
      <w:proofErr w:type="spellStart"/>
      <w:r>
        <w:rPr>
          <w:rFonts w:asciiTheme="minorBidi" w:hAnsiTheme="minorBidi" w:cstheme="minorBidi"/>
        </w:rPr>
        <w:t>og</w:t>
      </w:r>
      <w:proofErr w:type="spellEnd"/>
      <w:r>
        <w:rPr>
          <w:rFonts w:asciiTheme="minorBidi" w:hAnsiTheme="minorBidi" w:cstheme="minorBidi"/>
        </w:rPr>
        <w:t xml:space="preserve"> additiver, </w:t>
      </w:r>
      <w:proofErr w:type="spellStart"/>
      <w:r>
        <w:rPr>
          <w:rFonts w:asciiTheme="minorBidi" w:hAnsiTheme="minorBidi" w:cstheme="minorBidi"/>
        </w:rPr>
        <w:t>smørestoffer</w:t>
      </w:r>
      <w:proofErr w:type="spellEnd"/>
      <w:r>
        <w:rPr>
          <w:rFonts w:asciiTheme="minorBidi" w:hAnsiTheme="minorBidi" w:cstheme="minorBidi"/>
        </w:rPr>
        <w:t xml:space="preserve"> </w:t>
      </w:r>
      <w:proofErr w:type="spellStart"/>
      <w:r>
        <w:rPr>
          <w:rFonts w:asciiTheme="minorBidi" w:hAnsiTheme="minorBidi" w:cstheme="minorBidi"/>
        </w:rPr>
        <w:t>og</w:t>
      </w:r>
      <w:proofErr w:type="spellEnd"/>
      <w:r>
        <w:rPr>
          <w:rFonts w:asciiTheme="minorBidi" w:hAnsiTheme="minorBidi" w:cstheme="minorBidi"/>
        </w:rPr>
        <w:t xml:space="preserve"> </w:t>
      </w:r>
      <w:proofErr w:type="spellStart"/>
      <w:r>
        <w:rPr>
          <w:rFonts w:asciiTheme="minorBidi" w:hAnsiTheme="minorBidi" w:cstheme="minorBidi"/>
        </w:rPr>
        <w:t>pastaer</w:t>
      </w:r>
      <w:proofErr w:type="spellEnd"/>
      <w:r>
        <w:rPr>
          <w:rFonts w:asciiTheme="minorBidi" w:hAnsiTheme="minorBidi" w:cstheme="minorBidi"/>
        </w:rPr>
        <w:t xml:space="preserve">, </w:t>
      </w:r>
      <w:proofErr w:type="spellStart"/>
      <w:r>
        <w:rPr>
          <w:rFonts w:asciiTheme="minorBidi" w:hAnsiTheme="minorBidi" w:cstheme="minorBidi"/>
        </w:rPr>
        <w:t>forskellige</w:t>
      </w:r>
      <w:proofErr w:type="spellEnd"/>
      <w:r>
        <w:rPr>
          <w:rFonts w:asciiTheme="minorBidi" w:hAnsiTheme="minorBidi" w:cstheme="minorBidi"/>
        </w:rPr>
        <w:t xml:space="preserve"> </w:t>
      </w:r>
      <w:proofErr w:type="spellStart"/>
      <w:r>
        <w:rPr>
          <w:rFonts w:asciiTheme="minorBidi" w:hAnsiTheme="minorBidi" w:cstheme="minorBidi"/>
        </w:rPr>
        <w:t>slags</w:t>
      </w:r>
      <w:proofErr w:type="spellEnd"/>
      <w:r>
        <w:rPr>
          <w:rFonts w:asciiTheme="minorBidi" w:hAnsiTheme="minorBidi" w:cstheme="minorBidi"/>
        </w:rPr>
        <w:t xml:space="preserve"> spray </w:t>
      </w:r>
      <w:proofErr w:type="spellStart"/>
      <w:r>
        <w:rPr>
          <w:rFonts w:asciiTheme="minorBidi" w:hAnsiTheme="minorBidi" w:cstheme="minorBidi"/>
        </w:rPr>
        <w:t>og</w:t>
      </w:r>
      <w:proofErr w:type="spellEnd"/>
      <w:r>
        <w:rPr>
          <w:rFonts w:asciiTheme="minorBidi" w:hAnsiTheme="minorBidi" w:cstheme="minorBidi"/>
        </w:rPr>
        <w:t xml:space="preserve"> </w:t>
      </w:r>
      <w:proofErr w:type="spellStart"/>
      <w:r>
        <w:rPr>
          <w:rFonts w:asciiTheme="minorBidi" w:hAnsiTheme="minorBidi" w:cstheme="minorBidi"/>
        </w:rPr>
        <w:t>bilplejeprodukter</w:t>
      </w:r>
      <w:proofErr w:type="spellEnd"/>
      <w:r>
        <w:rPr>
          <w:rFonts w:asciiTheme="minorBidi" w:hAnsiTheme="minorBidi" w:cstheme="minorBidi"/>
        </w:rPr>
        <w:t xml:space="preserve">, </w:t>
      </w:r>
      <w:proofErr w:type="spellStart"/>
      <w:r>
        <w:rPr>
          <w:rFonts w:asciiTheme="minorBidi" w:hAnsiTheme="minorBidi" w:cstheme="minorBidi"/>
        </w:rPr>
        <w:t>klæbe</w:t>
      </w:r>
      <w:proofErr w:type="spellEnd"/>
      <w:r>
        <w:rPr>
          <w:rFonts w:asciiTheme="minorBidi" w:hAnsiTheme="minorBidi" w:cstheme="minorBidi"/>
        </w:rPr>
        <w:t xml:space="preserve">- </w:t>
      </w:r>
      <w:proofErr w:type="spellStart"/>
      <w:r>
        <w:rPr>
          <w:rFonts w:asciiTheme="minorBidi" w:hAnsiTheme="minorBidi" w:cstheme="minorBidi"/>
        </w:rPr>
        <w:t>og</w:t>
      </w:r>
      <w:proofErr w:type="spellEnd"/>
      <w:r>
        <w:rPr>
          <w:rFonts w:asciiTheme="minorBidi" w:hAnsiTheme="minorBidi" w:cstheme="minorBidi"/>
        </w:rPr>
        <w:t xml:space="preserve"> </w:t>
      </w:r>
      <w:proofErr w:type="spellStart"/>
      <w:r>
        <w:rPr>
          <w:rFonts w:asciiTheme="minorBidi" w:hAnsiTheme="minorBidi" w:cstheme="minorBidi"/>
        </w:rPr>
        <w:t>tætningsmaterialer</w:t>
      </w:r>
      <w:proofErr w:type="spellEnd"/>
      <w:r>
        <w:rPr>
          <w:rFonts w:asciiTheme="minorBidi" w:hAnsiTheme="minorBidi" w:cstheme="minorBidi"/>
        </w:rPr>
        <w:t xml:space="preserve">. LIQUI MOLY </w:t>
      </w:r>
      <w:proofErr w:type="spellStart"/>
      <w:r>
        <w:rPr>
          <w:rFonts w:asciiTheme="minorBidi" w:hAnsiTheme="minorBidi" w:cstheme="minorBidi"/>
        </w:rPr>
        <w:t>blev</w:t>
      </w:r>
      <w:proofErr w:type="spellEnd"/>
      <w:r>
        <w:rPr>
          <w:rFonts w:asciiTheme="minorBidi" w:hAnsiTheme="minorBidi" w:cstheme="minorBidi"/>
        </w:rPr>
        <w:t xml:space="preserve"> grundlagt i 1957, </w:t>
      </w:r>
      <w:proofErr w:type="spellStart"/>
      <w:r>
        <w:rPr>
          <w:rFonts w:asciiTheme="minorBidi" w:hAnsiTheme="minorBidi" w:cstheme="minorBidi"/>
        </w:rPr>
        <w:t>og</w:t>
      </w:r>
      <w:proofErr w:type="spellEnd"/>
      <w:r>
        <w:rPr>
          <w:rFonts w:asciiTheme="minorBidi" w:hAnsiTheme="minorBidi" w:cstheme="minorBidi"/>
        </w:rPr>
        <w:t xml:space="preserve"> alle </w:t>
      </w:r>
      <w:proofErr w:type="spellStart"/>
      <w:r>
        <w:rPr>
          <w:rFonts w:asciiTheme="minorBidi" w:hAnsiTheme="minorBidi" w:cstheme="minorBidi"/>
        </w:rPr>
        <w:t>produkter</w:t>
      </w:r>
      <w:proofErr w:type="spellEnd"/>
      <w:r>
        <w:rPr>
          <w:rFonts w:asciiTheme="minorBidi" w:hAnsiTheme="minorBidi" w:cstheme="minorBidi"/>
        </w:rPr>
        <w:t xml:space="preserve"> </w:t>
      </w:r>
      <w:proofErr w:type="spellStart"/>
      <w:r>
        <w:rPr>
          <w:rFonts w:asciiTheme="minorBidi" w:hAnsiTheme="minorBidi" w:cstheme="minorBidi"/>
        </w:rPr>
        <w:t>fremstilles</w:t>
      </w:r>
      <w:proofErr w:type="spellEnd"/>
      <w:r>
        <w:rPr>
          <w:rFonts w:asciiTheme="minorBidi" w:hAnsiTheme="minorBidi" w:cstheme="minorBidi"/>
        </w:rPr>
        <w:t xml:space="preserve"> i </w:t>
      </w:r>
      <w:proofErr w:type="spellStart"/>
      <w:r>
        <w:rPr>
          <w:rFonts w:asciiTheme="minorBidi" w:hAnsiTheme="minorBidi" w:cstheme="minorBidi"/>
        </w:rPr>
        <w:t>Tyskland</w:t>
      </w:r>
      <w:proofErr w:type="spellEnd"/>
      <w:r>
        <w:rPr>
          <w:rFonts w:asciiTheme="minorBidi" w:hAnsiTheme="minorBidi" w:cstheme="minorBidi"/>
        </w:rPr>
        <w:t xml:space="preserve">. I </w:t>
      </w:r>
      <w:proofErr w:type="spellStart"/>
      <w:r>
        <w:rPr>
          <w:rFonts w:asciiTheme="minorBidi" w:hAnsiTheme="minorBidi" w:cstheme="minorBidi"/>
        </w:rPr>
        <w:t>hjemlandet</w:t>
      </w:r>
      <w:proofErr w:type="spellEnd"/>
      <w:r>
        <w:rPr>
          <w:rFonts w:asciiTheme="minorBidi" w:hAnsiTheme="minorBidi" w:cstheme="minorBidi"/>
        </w:rPr>
        <w:t xml:space="preserve"> er </w:t>
      </w:r>
      <w:proofErr w:type="spellStart"/>
      <w:r>
        <w:rPr>
          <w:rFonts w:asciiTheme="minorBidi" w:hAnsiTheme="minorBidi" w:cstheme="minorBidi"/>
        </w:rPr>
        <w:t>virksomheden</w:t>
      </w:r>
      <w:proofErr w:type="spellEnd"/>
      <w:r>
        <w:rPr>
          <w:rFonts w:asciiTheme="minorBidi" w:hAnsiTheme="minorBidi" w:cstheme="minorBidi"/>
        </w:rPr>
        <w:t xml:space="preserve"> klart </w:t>
      </w:r>
      <w:proofErr w:type="spellStart"/>
      <w:r>
        <w:rPr>
          <w:rFonts w:asciiTheme="minorBidi" w:hAnsiTheme="minorBidi" w:cstheme="minorBidi"/>
        </w:rPr>
        <w:t>markedsførende</w:t>
      </w:r>
      <w:proofErr w:type="spellEnd"/>
      <w:r>
        <w:rPr>
          <w:rFonts w:asciiTheme="minorBidi" w:hAnsiTheme="minorBidi" w:cstheme="minorBidi"/>
        </w:rPr>
        <w:t xml:space="preserve"> </w:t>
      </w:r>
      <w:proofErr w:type="spellStart"/>
      <w:r>
        <w:rPr>
          <w:rFonts w:asciiTheme="minorBidi" w:hAnsiTheme="minorBidi" w:cstheme="minorBidi"/>
        </w:rPr>
        <w:t>indenfor</w:t>
      </w:r>
      <w:proofErr w:type="spellEnd"/>
      <w:r>
        <w:rPr>
          <w:rFonts w:asciiTheme="minorBidi" w:hAnsiTheme="minorBidi" w:cstheme="minorBidi"/>
        </w:rPr>
        <w:t xml:space="preserve"> additiver </w:t>
      </w:r>
      <w:proofErr w:type="spellStart"/>
      <w:r>
        <w:rPr>
          <w:rFonts w:asciiTheme="minorBidi" w:hAnsiTheme="minorBidi" w:cstheme="minorBidi"/>
        </w:rPr>
        <w:t>og</w:t>
      </w:r>
      <w:proofErr w:type="spellEnd"/>
      <w:r>
        <w:rPr>
          <w:rFonts w:asciiTheme="minorBidi" w:hAnsiTheme="minorBidi" w:cstheme="minorBidi"/>
        </w:rPr>
        <w:t xml:space="preserve"> </w:t>
      </w:r>
      <w:proofErr w:type="spellStart"/>
      <w:r>
        <w:rPr>
          <w:rFonts w:asciiTheme="minorBidi" w:hAnsiTheme="minorBidi" w:cstheme="minorBidi"/>
        </w:rPr>
        <w:t>kåres</w:t>
      </w:r>
      <w:proofErr w:type="spellEnd"/>
      <w:r>
        <w:rPr>
          <w:rFonts w:asciiTheme="minorBidi" w:hAnsiTheme="minorBidi" w:cstheme="minorBidi"/>
        </w:rPr>
        <w:t xml:space="preserve"> </w:t>
      </w:r>
      <w:proofErr w:type="spellStart"/>
      <w:r>
        <w:rPr>
          <w:rFonts w:asciiTheme="minorBidi" w:hAnsiTheme="minorBidi" w:cstheme="minorBidi"/>
        </w:rPr>
        <w:t>år</w:t>
      </w:r>
      <w:proofErr w:type="spellEnd"/>
      <w:r>
        <w:rPr>
          <w:rFonts w:asciiTheme="minorBidi" w:hAnsiTheme="minorBidi" w:cstheme="minorBidi"/>
        </w:rPr>
        <w:t xml:space="preserve"> </w:t>
      </w:r>
      <w:proofErr w:type="spellStart"/>
      <w:r>
        <w:rPr>
          <w:rFonts w:asciiTheme="minorBidi" w:hAnsiTheme="minorBidi" w:cstheme="minorBidi"/>
        </w:rPr>
        <w:t>efter</w:t>
      </w:r>
      <w:proofErr w:type="spellEnd"/>
      <w:r>
        <w:rPr>
          <w:rFonts w:asciiTheme="minorBidi" w:hAnsiTheme="minorBidi" w:cstheme="minorBidi"/>
        </w:rPr>
        <w:t xml:space="preserve"> </w:t>
      </w:r>
      <w:proofErr w:type="spellStart"/>
      <w:r>
        <w:rPr>
          <w:rFonts w:asciiTheme="minorBidi" w:hAnsiTheme="minorBidi" w:cstheme="minorBidi"/>
        </w:rPr>
        <w:t>år</w:t>
      </w:r>
      <w:proofErr w:type="spellEnd"/>
      <w:r>
        <w:rPr>
          <w:rFonts w:asciiTheme="minorBidi" w:hAnsiTheme="minorBidi" w:cstheme="minorBidi"/>
        </w:rPr>
        <w:t xml:space="preserve"> </w:t>
      </w:r>
      <w:proofErr w:type="spellStart"/>
      <w:r>
        <w:rPr>
          <w:rFonts w:asciiTheme="minorBidi" w:hAnsiTheme="minorBidi" w:cstheme="minorBidi"/>
        </w:rPr>
        <w:t>som</w:t>
      </w:r>
      <w:proofErr w:type="spellEnd"/>
      <w:r>
        <w:rPr>
          <w:rFonts w:asciiTheme="minorBidi" w:hAnsiTheme="minorBidi" w:cstheme="minorBidi"/>
        </w:rPr>
        <w:t xml:space="preserve"> </w:t>
      </w:r>
      <w:proofErr w:type="spellStart"/>
      <w:r>
        <w:rPr>
          <w:rFonts w:asciiTheme="minorBidi" w:hAnsiTheme="minorBidi" w:cstheme="minorBidi"/>
        </w:rPr>
        <w:t>det</w:t>
      </w:r>
      <w:proofErr w:type="spellEnd"/>
      <w:r>
        <w:rPr>
          <w:rFonts w:asciiTheme="minorBidi" w:hAnsiTheme="minorBidi" w:cstheme="minorBidi"/>
        </w:rPr>
        <w:t xml:space="preserve"> </w:t>
      </w:r>
      <w:proofErr w:type="spellStart"/>
      <w:r>
        <w:rPr>
          <w:rFonts w:asciiTheme="minorBidi" w:hAnsiTheme="minorBidi" w:cstheme="minorBidi"/>
        </w:rPr>
        <w:t>bedste</w:t>
      </w:r>
      <w:proofErr w:type="spellEnd"/>
      <w:r>
        <w:rPr>
          <w:rFonts w:asciiTheme="minorBidi" w:hAnsiTheme="minorBidi" w:cstheme="minorBidi"/>
        </w:rPr>
        <w:t xml:space="preserve"> </w:t>
      </w:r>
      <w:proofErr w:type="spellStart"/>
      <w:r>
        <w:rPr>
          <w:rFonts w:asciiTheme="minorBidi" w:hAnsiTheme="minorBidi" w:cstheme="minorBidi"/>
        </w:rPr>
        <w:t>oliemærke</w:t>
      </w:r>
      <w:proofErr w:type="spellEnd"/>
      <w:r>
        <w:rPr>
          <w:rFonts w:asciiTheme="minorBidi" w:hAnsiTheme="minorBidi" w:cstheme="minorBidi"/>
        </w:rPr>
        <w:t xml:space="preserve">. </w:t>
      </w:r>
      <w:proofErr w:type="spellStart"/>
      <w:r>
        <w:rPr>
          <w:rFonts w:asciiTheme="minorBidi" w:hAnsiTheme="minorBidi" w:cstheme="minorBidi"/>
        </w:rPr>
        <w:t>Virksomheden</w:t>
      </w:r>
      <w:proofErr w:type="spellEnd"/>
      <w:r>
        <w:rPr>
          <w:rFonts w:asciiTheme="minorBidi" w:hAnsiTheme="minorBidi" w:cstheme="minorBidi"/>
        </w:rPr>
        <w:t xml:space="preserve"> </w:t>
      </w:r>
      <w:proofErr w:type="spellStart"/>
      <w:r>
        <w:rPr>
          <w:rFonts w:asciiTheme="minorBidi" w:hAnsiTheme="minorBidi" w:cstheme="minorBidi"/>
        </w:rPr>
        <w:t>ejes</w:t>
      </w:r>
      <w:proofErr w:type="spellEnd"/>
      <w:r>
        <w:rPr>
          <w:rFonts w:asciiTheme="minorBidi" w:hAnsiTheme="minorBidi" w:cstheme="minorBidi"/>
        </w:rPr>
        <w:t xml:space="preserve"> </w:t>
      </w:r>
      <w:proofErr w:type="spellStart"/>
      <w:r>
        <w:rPr>
          <w:rFonts w:asciiTheme="minorBidi" w:hAnsiTheme="minorBidi" w:cstheme="minorBidi"/>
        </w:rPr>
        <w:t>og</w:t>
      </w:r>
      <w:proofErr w:type="spellEnd"/>
      <w:r>
        <w:rPr>
          <w:rFonts w:asciiTheme="minorBidi" w:hAnsiTheme="minorBidi" w:cstheme="minorBidi"/>
        </w:rPr>
        <w:t xml:space="preserve"> </w:t>
      </w:r>
      <w:proofErr w:type="spellStart"/>
      <w:r>
        <w:rPr>
          <w:rFonts w:asciiTheme="minorBidi" w:hAnsiTheme="minorBidi" w:cstheme="minorBidi"/>
        </w:rPr>
        <w:t>ledes</w:t>
      </w:r>
      <w:proofErr w:type="spellEnd"/>
      <w:r>
        <w:rPr>
          <w:rFonts w:asciiTheme="minorBidi" w:hAnsiTheme="minorBidi" w:cstheme="minorBidi"/>
        </w:rPr>
        <w:t xml:space="preserve"> </w:t>
      </w:r>
      <w:proofErr w:type="spellStart"/>
      <w:r>
        <w:rPr>
          <w:rFonts w:asciiTheme="minorBidi" w:hAnsiTheme="minorBidi" w:cstheme="minorBidi"/>
        </w:rPr>
        <w:t>af</w:t>
      </w:r>
      <w:proofErr w:type="spellEnd"/>
      <w:r>
        <w:rPr>
          <w:rFonts w:asciiTheme="minorBidi" w:hAnsiTheme="minorBidi" w:cstheme="minorBidi"/>
        </w:rPr>
        <w:t xml:space="preserve"> Ernst Prost </w:t>
      </w:r>
      <w:proofErr w:type="spellStart"/>
      <w:r>
        <w:rPr>
          <w:rFonts w:asciiTheme="minorBidi" w:hAnsiTheme="minorBidi" w:cstheme="minorBidi"/>
        </w:rPr>
        <w:t>og</w:t>
      </w:r>
      <w:proofErr w:type="spellEnd"/>
      <w:r>
        <w:rPr>
          <w:rFonts w:asciiTheme="minorBidi" w:hAnsiTheme="minorBidi" w:cstheme="minorBidi"/>
        </w:rPr>
        <w:t xml:space="preserve"> er </w:t>
      </w:r>
      <w:proofErr w:type="spellStart"/>
      <w:r>
        <w:rPr>
          <w:rFonts w:asciiTheme="minorBidi" w:hAnsiTheme="minorBidi" w:cstheme="minorBidi"/>
        </w:rPr>
        <w:t>repræsenteret</w:t>
      </w:r>
      <w:proofErr w:type="spellEnd"/>
      <w:r>
        <w:rPr>
          <w:rFonts w:asciiTheme="minorBidi" w:hAnsiTheme="minorBidi" w:cstheme="minorBidi"/>
        </w:rPr>
        <w:t xml:space="preserve"> </w:t>
      </w:r>
      <w:proofErr w:type="spellStart"/>
      <w:r>
        <w:rPr>
          <w:rFonts w:asciiTheme="minorBidi" w:hAnsiTheme="minorBidi" w:cstheme="minorBidi"/>
        </w:rPr>
        <w:t>på</w:t>
      </w:r>
      <w:proofErr w:type="spellEnd"/>
      <w:r>
        <w:rPr>
          <w:rFonts w:asciiTheme="minorBidi" w:hAnsiTheme="minorBidi" w:cstheme="minorBidi"/>
        </w:rPr>
        <w:t xml:space="preserve"> </w:t>
      </w:r>
      <w:proofErr w:type="spellStart"/>
      <w:r>
        <w:rPr>
          <w:rFonts w:asciiTheme="minorBidi" w:hAnsiTheme="minorBidi" w:cstheme="minorBidi"/>
        </w:rPr>
        <w:t>markedet</w:t>
      </w:r>
      <w:proofErr w:type="spellEnd"/>
      <w:r>
        <w:rPr>
          <w:rFonts w:asciiTheme="minorBidi" w:hAnsiTheme="minorBidi" w:cstheme="minorBidi"/>
        </w:rPr>
        <w:t xml:space="preserve"> i 120 lande. I 201</w:t>
      </w:r>
      <w:r w:rsidR="00AC7801">
        <w:rPr>
          <w:rFonts w:asciiTheme="minorBidi" w:hAnsiTheme="minorBidi" w:cstheme="minorBidi"/>
        </w:rPr>
        <w:t>6</w:t>
      </w:r>
      <w:r>
        <w:rPr>
          <w:rFonts w:asciiTheme="minorBidi" w:hAnsiTheme="minorBidi" w:cstheme="minorBidi"/>
        </w:rPr>
        <w:t xml:space="preserve"> </w:t>
      </w:r>
      <w:proofErr w:type="spellStart"/>
      <w:r>
        <w:rPr>
          <w:rFonts w:asciiTheme="minorBidi" w:hAnsiTheme="minorBidi" w:cstheme="minorBidi"/>
        </w:rPr>
        <w:t>omsatte</w:t>
      </w:r>
      <w:proofErr w:type="spellEnd"/>
      <w:r>
        <w:rPr>
          <w:rFonts w:asciiTheme="minorBidi" w:hAnsiTheme="minorBidi" w:cstheme="minorBidi"/>
        </w:rPr>
        <w:t xml:space="preserve"> LIQUI MOLY </w:t>
      </w:r>
      <w:proofErr w:type="spellStart"/>
      <w:r>
        <w:rPr>
          <w:rFonts w:asciiTheme="minorBidi" w:hAnsiTheme="minorBidi" w:cstheme="minorBidi"/>
        </w:rPr>
        <w:t>for</w:t>
      </w:r>
      <w:proofErr w:type="spellEnd"/>
      <w:r>
        <w:rPr>
          <w:rFonts w:asciiTheme="minorBidi" w:hAnsiTheme="minorBidi" w:cstheme="minorBidi"/>
        </w:rPr>
        <w:t xml:space="preserve"> 4</w:t>
      </w:r>
      <w:r w:rsidR="00AC7801">
        <w:rPr>
          <w:rFonts w:asciiTheme="minorBidi" w:hAnsiTheme="minorBidi" w:cstheme="minorBidi"/>
        </w:rPr>
        <w:t>89</w:t>
      </w:r>
      <w:r>
        <w:rPr>
          <w:rFonts w:asciiTheme="minorBidi" w:hAnsiTheme="minorBidi" w:cstheme="minorBidi"/>
        </w:rPr>
        <w:t xml:space="preserve"> </w:t>
      </w:r>
      <w:proofErr w:type="spellStart"/>
      <w:r>
        <w:rPr>
          <w:rFonts w:asciiTheme="minorBidi" w:hAnsiTheme="minorBidi" w:cstheme="minorBidi"/>
        </w:rPr>
        <w:t>mio.</w:t>
      </w:r>
      <w:proofErr w:type="spellEnd"/>
      <w:r>
        <w:rPr>
          <w:rFonts w:asciiTheme="minorBidi" w:hAnsiTheme="minorBidi" w:cstheme="minorBidi"/>
        </w:rPr>
        <w:t xml:space="preserve"> </w:t>
      </w:r>
      <w:proofErr w:type="spellStart"/>
      <w:r>
        <w:rPr>
          <w:rFonts w:asciiTheme="minorBidi" w:hAnsiTheme="minorBidi" w:cstheme="minorBidi"/>
        </w:rPr>
        <w:t>euro</w:t>
      </w:r>
      <w:proofErr w:type="spellEnd"/>
      <w:r>
        <w:rPr>
          <w:rFonts w:asciiTheme="minorBidi" w:hAnsiTheme="minorBidi" w:cstheme="minorBidi"/>
        </w:rPr>
        <w:t>.</w:t>
      </w:r>
    </w:p>
    <w:p w:rsidR="0090036B" w:rsidRPr="004E4D8A" w:rsidRDefault="0090036B" w:rsidP="000B7DC7">
      <w:pPr>
        <w:widowControl w:val="0"/>
        <w:spacing w:line="360" w:lineRule="auto"/>
        <w:ind w:right="2052"/>
        <w:jc w:val="both"/>
        <w:rPr>
          <w:rFonts w:ascii="Arial" w:hAnsi="Arial" w:cs="Arial"/>
          <w:color w:val="000000"/>
          <w:lang w:val="da-DK"/>
        </w:rPr>
      </w:pPr>
    </w:p>
    <w:p w:rsidR="00155FD0" w:rsidRPr="004E4D8A" w:rsidRDefault="00155FD0" w:rsidP="00FF1004">
      <w:pPr>
        <w:keepNext/>
        <w:keepLines/>
        <w:tabs>
          <w:tab w:val="left" w:pos="7020"/>
        </w:tabs>
        <w:autoSpaceDE w:val="0"/>
        <w:autoSpaceDN w:val="0"/>
        <w:adjustRightInd w:val="0"/>
        <w:ind w:right="2052"/>
        <w:jc w:val="both"/>
        <w:rPr>
          <w:rStyle w:val="Fett"/>
          <w:rFonts w:ascii="Arial" w:hAnsi="Arial" w:cs="Arial"/>
          <w:noProof/>
          <w:color w:val="000000"/>
          <w:lang w:val="da-DK"/>
        </w:rPr>
      </w:pPr>
      <w:r w:rsidRPr="004E4D8A">
        <w:rPr>
          <w:rStyle w:val="Fett"/>
          <w:rFonts w:ascii="Arial" w:hAnsi="Arial" w:cs="Arial"/>
          <w:noProof/>
          <w:color w:val="000000"/>
          <w:lang w:val="da-DK"/>
        </w:rPr>
        <w:t>Yderligere informationer fås ved henvendelse til:</w:t>
      </w:r>
    </w:p>
    <w:p w:rsidR="002328D3" w:rsidRPr="004E4D8A" w:rsidRDefault="002328D3" w:rsidP="00FF1004">
      <w:pPr>
        <w:keepNext/>
        <w:keepLines/>
        <w:tabs>
          <w:tab w:val="left" w:pos="7020"/>
        </w:tabs>
        <w:autoSpaceDE w:val="0"/>
        <w:autoSpaceDN w:val="0"/>
        <w:adjustRightInd w:val="0"/>
        <w:ind w:right="173"/>
        <w:jc w:val="both"/>
        <w:rPr>
          <w:rFonts w:ascii="Arial" w:hAnsi="Arial" w:cs="Arial"/>
          <w:color w:val="000000"/>
        </w:rPr>
      </w:pPr>
      <w:r w:rsidRPr="004E4D8A">
        <w:rPr>
          <w:rFonts w:ascii="Arial" w:hAnsi="Arial" w:cs="Arial"/>
          <w:noProof/>
          <w:color w:val="000000"/>
        </w:rPr>
        <w:t>Peter Szarafinski</w:t>
      </w:r>
    </w:p>
    <w:p w:rsidR="002328D3" w:rsidRPr="004E4D8A" w:rsidRDefault="002328D3" w:rsidP="00FF1004">
      <w:pPr>
        <w:keepNext/>
        <w:keepLines/>
        <w:tabs>
          <w:tab w:val="left" w:pos="7020"/>
        </w:tabs>
        <w:autoSpaceDE w:val="0"/>
        <w:autoSpaceDN w:val="0"/>
        <w:adjustRightInd w:val="0"/>
        <w:ind w:right="173"/>
        <w:jc w:val="both"/>
        <w:rPr>
          <w:rFonts w:ascii="Arial" w:hAnsi="Arial" w:cs="Arial"/>
          <w:color w:val="000000"/>
          <w:lang w:val="en-US"/>
        </w:rPr>
      </w:pPr>
      <w:r w:rsidRPr="004E4D8A">
        <w:rPr>
          <w:rFonts w:ascii="Arial" w:hAnsi="Arial" w:cs="Arial"/>
          <w:noProof/>
          <w:color w:val="000000"/>
        </w:rPr>
        <w:t xml:space="preserve">Jerg-Wieland-Str. </w:t>
      </w:r>
      <w:r w:rsidRPr="004E4D8A">
        <w:rPr>
          <w:rFonts w:ascii="Arial" w:hAnsi="Arial" w:cs="Arial"/>
          <w:noProof/>
          <w:color w:val="000000"/>
          <w:lang w:val="en-US"/>
        </w:rPr>
        <w:t>4</w:t>
      </w:r>
    </w:p>
    <w:p w:rsidR="002328D3" w:rsidRPr="004E4D8A" w:rsidRDefault="002328D3" w:rsidP="00FF1004">
      <w:pPr>
        <w:keepNext/>
        <w:keepLines/>
        <w:tabs>
          <w:tab w:val="left" w:pos="7020"/>
        </w:tabs>
        <w:autoSpaceDE w:val="0"/>
        <w:autoSpaceDN w:val="0"/>
        <w:adjustRightInd w:val="0"/>
        <w:ind w:right="173"/>
        <w:jc w:val="both"/>
        <w:rPr>
          <w:rFonts w:ascii="Arial" w:hAnsi="Arial" w:cs="Arial"/>
          <w:color w:val="000000"/>
          <w:lang w:val="en-US"/>
        </w:rPr>
      </w:pPr>
      <w:r w:rsidRPr="004E4D8A">
        <w:rPr>
          <w:rFonts w:ascii="Arial" w:hAnsi="Arial" w:cs="Arial"/>
          <w:noProof/>
          <w:color w:val="000000"/>
          <w:lang w:val="en-US"/>
        </w:rPr>
        <w:t>89081 Ulm-Lehr</w:t>
      </w:r>
    </w:p>
    <w:p w:rsidR="002328D3" w:rsidRPr="004E4D8A" w:rsidRDefault="002328D3" w:rsidP="00FF1004">
      <w:pPr>
        <w:keepNext/>
        <w:keepLines/>
        <w:tabs>
          <w:tab w:val="left" w:pos="7020"/>
        </w:tabs>
        <w:autoSpaceDE w:val="0"/>
        <w:autoSpaceDN w:val="0"/>
        <w:adjustRightInd w:val="0"/>
        <w:ind w:right="173"/>
        <w:jc w:val="both"/>
        <w:rPr>
          <w:rFonts w:ascii="Arial" w:hAnsi="Arial" w:cs="Arial"/>
          <w:color w:val="000000"/>
          <w:lang w:val="en-US"/>
        </w:rPr>
      </w:pPr>
      <w:r w:rsidRPr="004E4D8A">
        <w:rPr>
          <w:rFonts w:ascii="Arial" w:hAnsi="Arial" w:cs="Arial"/>
          <w:noProof/>
          <w:color w:val="000000"/>
          <w:lang w:val="en-US"/>
        </w:rPr>
        <w:t>Germany</w:t>
      </w:r>
    </w:p>
    <w:p w:rsidR="002328D3" w:rsidRPr="004E4D8A" w:rsidRDefault="002328D3" w:rsidP="00FF1004">
      <w:pPr>
        <w:keepNext/>
        <w:keepLines/>
        <w:tabs>
          <w:tab w:val="left" w:pos="7020"/>
        </w:tabs>
        <w:autoSpaceDE w:val="0"/>
        <w:autoSpaceDN w:val="0"/>
        <w:adjustRightInd w:val="0"/>
        <w:ind w:right="173"/>
        <w:jc w:val="both"/>
        <w:rPr>
          <w:rFonts w:ascii="Arial" w:hAnsi="Arial" w:cs="Arial"/>
          <w:color w:val="000000"/>
          <w:lang w:val="en-GB"/>
        </w:rPr>
      </w:pPr>
      <w:r w:rsidRPr="004E4D8A">
        <w:rPr>
          <w:rFonts w:ascii="Arial" w:hAnsi="Arial" w:cs="Arial"/>
          <w:noProof/>
          <w:color w:val="000000"/>
          <w:lang w:val="en-GB"/>
        </w:rPr>
        <w:t>Tel.:</w:t>
      </w:r>
      <w:r w:rsidRPr="004E4D8A">
        <w:rPr>
          <w:rFonts w:ascii="Arial" w:hAnsi="Arial" w:cs="Arial"/>
          <w:color w:val="000000"/>
          <w:lang w:val="en-GB"/>
        </w:rPr>
        <w:t xml:space="preserve"> +49 7 31/14 20 189</w:t>
      </w:r>
    </w:p>
    <w:p w:rsidR="002328D3" w:rsidRPr="004E4D8A" w:rsidRDefault="002328D3" w:rsidP="00FF1004">
      <w:pPr>
        <w:keepNext/>
        <w:keepLines/>
        <w:tabs>
          <w:tab w:val="left" w:pos="7020"/>
        </w:tabs>
        <w:autoSpaceDE w:val="0"/>
        <w:autoSpaceDN w:val="0"/>
        <w:adjustRightInd w:val="0"/>
        <w:ind w:right="173"/>
        <w:jc w:val="both"/>
        <w:rPr>
          <w:rFonts w:ascii="Arial" w:hAnsi="Arial" w:cs="Arial"/>
          <w:color w:val="000000"/>
          <w:lang w:val="en-GB"/>
        </w:rPr>
      </w:pPr>
      <w:r w:rsidRPr="004E4D8A">
        <w:rPr>
          <w:rFonts w:ascii="Arial" w:hAnsi="Arial" w:cs="Arial"/>
          <w:noProof/>
          <w:color w:val="000000"/>
          <w:lang w:val="en-GB"/>
        </w:rPr>
        <w:t>Fax:</w:t>
      </w:r>
      <w:r w:rsidRPr="004E4D8A">
        <w:rPr>
          <w:rFonts w:ascii="Arial" w:hAnsi="Arial" w:cs="Arial"/>
          <w:color w:val="000000"/>
          <w:lang w:val="en-GB"/>
        </w:rPr>
        <w:t xml:space="preserve"> +49 7 31/14 20 82</w:t>
      </w:r>
    </w:p>
    <w:p w:rsidR="00155FD0" w:rsidRPr="004E4D8A" w:rsidRDefault="001141A6" w:rsidP="00FF1004">
      <w:pPr>
        <w:keepNext/>
        <w:keepLines/>
        <w:tabs>
          <w:tab w:val="left" w:pos="7020"/>
        </w:tabs>
        <w:autoSpaceDE w:val="0"/>
        <w:autoSpaceDN w:val="0"/>
        <w:adjustRightInd w:val="0"/>
        <w:ind w:right="2052"/>
        <w:jc w:val="both"/>
        <w:rPr>
          <w:rStyle w:val="Fett"/>
          <w:rFonts w:ascii="Arial" w:hAnsi="Arial" w:cs="Arial"/>
          <w:color w:val="000000"/>
          <w:lang w:val="da-DK"/>
        </w:rPr>
      </w:pPr>
      <w:hyperlink r:id="rId7" w:history="1">
        <w:r w:rsidR="002328D3" w:rsidRPr="004E4D8A">
          <w:rPr>
            <w:rStyle w:val="Hyperlink"/>
            <w:rFonts w:ascii="Arial" w:hAnsi="Arial" w:cs="Arial"/>
            <w:noProof/>
            <w:color w:val="000000"/>
            <w:u w:val="none"/>
            <w:lang w:val="en-US"/>
          </w:rPr>
          <w:t>Peter.Szarafinski@liqui-moly.de</w:t>
        </w:r>
      </w:hyperlink>
    </w:p>
    <w:sectPr w:rsidR="00155FD0" w:rsidRPr="004E4D8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1640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16406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16406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1640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16406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32A7"/>
    <w:rsid w:val="000218FD"/>
    <w:rsid w:val="00022136"/>
    <w:rsid w:val="00023747"/>
    <w:rsid w:val="0002591F"/>
    <w:rsid w:val="00026C4D"/>
    <w:rsid w:val="00032B3B"/>
    <w:rsid w:val="00037C60"/>
    <w:rsid w:val="000569CF"/>
    <w:rsid w:val="00076E87"/>
    <w:rsid w:val="00082C1C"/>
    <w:rsid w:val="00082E95"/>
    <w:rsid w:val="0008336C"/>
    <w:rsid w:val="000835F1"/>
    <w:rsid w:val="00086AEC"/>
    <w:rsid w:val="00090D97"/>
    <w:rsid w:val="00092330"/>
    <w:rsid w:val="00096256"/>
    <w:rsid w:val="000971FE"/>
    <w:rsid w:val="000A72AB"/>
    <w:rsid w:val="000B1FF8"/>
    <w:rsid w:val="000B7DC7"/>
    <w:rsid w:val="000C6DB8"/>
    <w:rsid w:val="000D59CA"/>
    <w:rsid w:val="000D6C0F"/>
    <w:rsid w:val="000D7548"/>
    <w:rsid w:val="000E60B9"/>
    <w:rsid w:val="000F2E74"/>
    <w:rsid w:val="000F462C"/>
    <w:rsid w:val="000F64A7"/>
    <w:rsid w:val="00104D23"/>
    <w:rsid w:val="00107945"/>
    <w:rsid w:val="001141A6"/>
    <w:rsid w:val="001155E9"/>
    <w:rsid w:val="00115705"/>
    <w:rsid w:val="0012261A"/>
    <w:rsid w:val="00124694"/>
    <w:rsid w:val="001262AE"/>
    <w:rsid w:val="001470FD"/>
    <w:rsid w:val="00147934"/>
    <w:rsid w:val="001505A7"/>
    <w:rsid w:val="00155FD0"/>
    <w:rsid w:val="001571E2"/>
    <w:rsid w:val="001625F5"/>
    <w:rsid w:val="0016261A"/>
    <w:rsid w:val="00164061"/>
    <w:rsid w:val="001818A8"/>
    <w:rsid w:val="00191127"/>
    <w:rsid w:val="00193DA1"/>
    <w:rsid w:val="0019472C"/>
    <w:rsid w:val="00195E5E"/>
    <w:rsid w:val="001A26C1"/>
    <w:rsid w:val="001A4A31"/>
    <w:rsid w:val="001C530C"/>
    <w:rsid w:val="001C5CBE"/>
    <w:rsid w:val="001D5353"/>
    <w:rsid w:val="001D7B3B"/>
    <w:rsid w:val="001E30F7"/>
    <w:rsid w:val="001E3624"/>
    <w:rsid w:val="001E4255"/>
    <w:rsid w:val="001E4956"/>
    <w:rsid w:val="001E4A07"/>
    <w:rsid w:val="001F34FE"/>
    <w:rsid w:val="001F7766"/>
    <w:rsid w:val="00201127"/>
    <w:rsid w:val="00205AD5"/>
    <w:rsid w:val="00206A96"/>
    <w:rsid w:val="002074AC"/>
    <w:rsid w:val="00212655"/>
    <w:rsid w:val="00213379"/>
    <w:rsid w:val="002206D2"/>
    <w:rsid w:val="00221658"/>
    <w:rsid w:val="002328D3"/>
    <w:rsid w:val="00234B46"/>
    <w:rsid w:val="002439BC"/>
    <w:rsid w:val="00243A0A"/>
    <w:rsid w:val="00243BF3"/>
    <w:rsid w:val="00243C0A"/>
    <w:rsid w:val="00252988"/>
    <w:rsid w:val="002530B7"/>
    <w:rsid w:val="00264CDF"/>
    <w:rsid w:val="0026758A"/>
    <w:rsid w:val="002733FD"/>
    <w:rsid w:val="00273978"/>
    <w:rsid w:val="00273A04"/>
    <w:rsid w:val="002749B9"/>
    <w:rsid w:val="00283453"/>
    <w:rsid w:val="00292093"/>
    <w:rsid w:val="00292A9C"/>
    <w:rsid w:val="00297EE2"/>
    <w:rsid w:val="002B14FC"/>
    <w:rsid w:val="002C04F8"/>
    <w:rsid w:val="002C6131"/>
    <w:rsid w:val="002D4773"/>
    <w:rsid w:val="002E039F"/>
    <w:rsid w:val="002E58A2"/>
    <w:rsid w:val="002E77D4"/>
    <w:rsid w:val="00304B86"/>
    <w:rsid w:val="0032075E"/>
    <w:rsid w:val="00321607"/>
    <w:rsid w:val="00330243"/>
    <w:rsid w:val="00330DEB"/>
    <w:rsid w:val="003431D8"/>
    <w:rsid w:val="00360D90"/>
    <w:rsid w:val="003712BF"/>
    <w:rsid w:val="00374BFC"/>
    <w:rsid w:val="003828D9"/>
    <w:rsid w:val="00382BCC"/>
    <w:rsid w:val="00383079"/>
    <w:rsid w:val="00390C77"/>
    <w:rsid w:val="003971A4"/>
    <w:rsid w:val="003A0A26"/>
    <w:rsid w:val="003A12AA"/>
    <w:rsid w:val="003A5628"/>
    <w:rsid w:val="003B200B"/>
    <w:rsid w:val="003B6113"/>
    <w:rsid w:val="003B6C9F"/>
    <w:rsid w:val="003D0B43"/>
    <w:rsid w:val="003E3FFC"/>
    <w:rsid w:val="003E66B4"/>
    <w:rsid w:val="003F20FE"/>
    <w:rsid w:val="0040053C"/>
    <w:rsid w:val="00404C8B"/>
    <w:rsid w:val="00405472"/>
    <w:rsid w:val="0041223B"/>
    <w:rsid w:val="004258AC"/>
    <w:rsid w:val="0044364F"/>
    <w:rsid w:val="00445553"/>
    <w:rsid w:val="004633B0"/>
    <w:rsid w:val="00465018"/>
    <w:rsid w:val="00470A13"/>
    <w:rsid w:val="004738AF"/>
    <w:rsid w:val="00477C6F"/>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C5"/>
    <w:rsid w:val="00516A5D"/>
    <w:rsid w:val="005271F5"/>
    <w:rsid w:val="00533111"/>
    <w:rsid w:val="00551283"/>
    <w:rsid w:val="00571341"/>
    <w:rsid w:val="0057441D"/>
    <w:rsid w:val="005747C1"/>
    <w:rsid w:val="00576AB5"/>
    <w:rsid w:val="00581787"/>
    <w:rsid w:val="005848E0"/>
    <w:rsid w:val="00584CC7"/>
    <w:rsid w:val="00587A49"/>
    <w:rsid w:val="005971DE"/>
    <w:rsid w:val="005A2340"/>
    <w:rsid w:val="005A375E"/>
    <w:rsid w:val="005A5C07"/>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D23F9"/>
    <w:rsid w:val="006D3432"/>
    <w:rsid w:val="006D5B9D"/>
    <w:rsid w:val="006E11DC"/>
    <w:rsid w:val="006E25AA"/>
    <w:rsid w:val="006F1A55"/>
    <w:rsid w:val="006F7434"/>
    <w:rsid w:val="00711F52"/>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59DD"/>
    <w:rsid w:val="00840521"/>
    <w:rsid w:val="00842D3E"/>
    <w:rsid w:val="008443BF"/>
    <w:rsid w:val="00845D48"/>
    <w:rsid w:val="008475B8"/>
    <w:rsid w:val="00854B98"/>
    <w:rsid w:val="00861C01"/>
    <w:rsid w:val="00872F73"/>
    <w:rsid w:val="008761C6"/>
    <w:rsid w:val="00887169"/>
    <w:rsid w:val="00891DFE"/>
    <w:rsid w:val="008934FB"/>
    <w:rsid w:val="008945AC"/>
    <w:rsid w:val="00894F14"/>
    <w:rsid w:val="008A7F73"/>
    <w:rsid w:val="008C387B"/>
    <w:rsid w:val="008E00C9"/>
    <w:rsid w:val="008E1FAB"/>
    <w:rsid w:val="008E6E12"/>
    <w:rsid w:val="008F2381"/>
    <w:rsid w:val="008F4C1B"/>
    <w:rsid w:val="008F66A4"/>
    <w:rsid w:val="0090036B"/>
    <w:rsid w:val="00902C09"/>
    <w:rsid w:val="009115CA"/>
    <w:rsid w:val="009171CB"/>
    <w:rsid w:val="00921B3A"/>
    <w:rsid w:val="009377C6"/>
    <w:rsid w:val="00943476"/>
    <w:rsid w:val="00944FDE"/>
    <w:rsid w:val="009530AD"/>
    <w:rsid w:val="00956E2E"/>
    <w:rsid w:val="0096580B"/>
    <w:rsid w:val="00975A81"/>
    <w:rsid w:val="00981F88"/>
    <w:rsid w:val="00987B09"/>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21F43"/>
    <w:rsid w:val="00A2727A"/>
    <w:rsid w:val="00A279D0"/>
    <w:rsid w:val="00A353F4"/>
    <w:rsid w:val="00A355A4"/>
    <w:rsid w:val="00A444B2"/>
    <w:rsid w:val="00A5690F"/>
    <w:rsid w:val="00A61B3E"/>
    <w:rsid w:val="00A642A6"/>
    <w:rsid w:val="00A72CB9"/>
    <w:rsid w:val="00A73949"/>
    <w:rsid w:val="00A751AD"/>
    <w:rsid w:val="00A8196F"/>
    <w:rsid w:val="00A83612"/>
    <w:rsid w:val="00A84D1C"/>
    <w:rsid w:val="00A85015"/>
    <w:rsid w:val="00A87E9E"/>
    <w:rsid w:val="00A97A95"/>
    <w:rsid w:val="00AA5848"/>
    <w:rsid w:val="00AA64FC"/>
    <w:rsid w:val="00AB7786"/>
    <w:rsid w:val="00AC0489"/>
    <w:rsid w:val="00AC22C2"/>
    <w:rsid w:val="00AC632F"/>
    <w:rsid w:val="00AC664A"/>
    <w:rsid w:val="00AC7801"/>
    <w:rsid w:val="00AD347A"/>
    <w:rsid w:val="00AD41F1"/>
    <w:rsid w:val="00AE2957"/>
    <w:rsid w:val="00AE53E1"/>
    <w:rsid w:val="00AE7768"/>
    <w:rsid w:val="00AF6E7D"/>
    <w:rsid w:val="00B02406"/>
    <w:rsid w:val="00B053D2"/>
    <w:rsid w:val="00B06ED9"/>
    <w:rsid w:val="00B15E7B"/>
    <w:rsid w:val="00B22196"/>
    <w:rsid w:val="00B234FE"/>
    <w:rsid w:val="00B360B8"/>
    <w:rsid w:val="00B470A7"/>
    <w:rsid w:val="00B50692"/>
    <w:rsid w:val="00B51838"/>
    <w:rsid w:val="00B5436B"/>
    <w:rsid w:val="00B66252"/>
    <w:rsid w:val="00B74973"/>
    <w:rsid w:val="00B77D86"/>
    <w:rsid w:val="00B85668"/>
    <w:rsid w:val="00B91E43"/>
    <w:rsid w:val="00B946A2"/>
    <w:rsid w:val="00B948EF"/>
    <w:rsid w:val="00B963A4"/>
    <w:rsid w:val="00BA3ED4"/>
    <w:rsid w:val="00BA4093"/>
    <w:rsid w:val="00BA417F"/>
    <w:rsid w:val="00BA74E2"/>
    <w:rsid w:val="00BB046A"/>
    <w:rsid w:val="00BB05FD"/>
    <w:rsid w:val="00BC1A20"/>
    <w:rsid w:val="00BC6220"/>
    <w:rsid w:val="00BC6EAC"/>
    <w:rsid w:val="00BC7430"/>
    <w:rsid w:val="00BD4424"/>
    <w:rsid w:val="00BE18E7"/>
    <w:rsid w:val="00BE662E"/>
    <w:rsid w:val="00BE6B89"/>
    <w:rsid w:val="00BF0FC0"/>
    <w:rsid w:val="00BF71EB"/>
    <w:rsid w:val="00C134A9"/>
    <w:rsid w:val="00C20AA6"/>
    <w:rsid w:val="00C20E5A"/>
    <w:rsid w:val="00C259BB"/>
    <w:rsid w:val="00C25B7E"/>
    <w:rsid w:val="00C271CC"/>
    <w:rsid w:val="00C275D7"/>
    <w:rsid w:val="00C45EF0"/>
    <w:rsid w:val="00C546C8"/>
    <w:rsid w:val="00C62E03"/>
    <w:rsid w:val="00C67FE9"/>
    <w:rsid w:val="00C72FBF"/>
    <w:rsid w:val="00C73430"/>
    <w:rsid w:val="00C76C83"/>
    <w:rsid w:val="00C862A9"/>
    <w:rsid w:val="00CA0A2F"/>
    <w:rsid w:val="00CA1D8E"/>
    <w:rsid w:val="00CA203F"/>
    <w:rsid w:val="00CA3F5D"/>
    <w:rsid w:val="00CA4A38"/>
    <w:rsid w:val="00CB3E6F"/>
    <w:rsid w:val="00CB548E"/>
    <w:rsid w:val="00CB6366"/>
    <w:rsid w:val="00CC121C"/>
    <w:rsid w:val="00CC6201"/>
    <w:rsid w:val="00CD38F3"/>
    <w:rsid w:val="00CD5586"/>
    <w:rsid w:val="00CE2A3E"/>
    <w:rsid w:val="00CE30B2"/>
    <w:rsid w:val="00CE421D"/>
    <w:rsid w:val="00CE7FD3"/>
    <w:rsid w:val="00CF73C0"/>
    <w:rsid w:val="00D00C88"/>
    <w:rsid w:val="00D01475"/>
    <w:rsid w:val="00D1313A"/>
    <w:rsid w:val="00D32BCD"/>
    <w:rsid w:val="00D33EB4"/>
    <w:rsid w:val="00D34CB1"/>
    <w:rsid w:val="00D47D39"/>
    <w:rsid w:val="00D47D46"/>
    <w:rsid w:val="00D511F9"/>
    <w:rsid w:val="00D57E46"/>
    <w:rsid w:val="00D57FCF"/>
    <w:rsid w:val="00D60B49"/>
    <w:rsid w:val="00D63B0E"/>
    <w:rsid w:val="00D678D5"/>
    <w:rsid w:val="00D779CD"/>
    <w:rsid w:val="00D82AE1"/>
    <w:rsid w:val="00D93063"/>
    <w:rsid w:val="00D9536F"/>
    <w:rsid w:val="00DA644E"/>
    <w:rsid w:val="00DC2E63"/>
    <w:rsid w:val="00DD2506"/>
    <w:rsid w:val="00DD4B4D"/>
    <w:rsid w:val="00DE5706"/>
    <w:rsid w:val="00DF1A6E"/>
    <w:rsid w:val="00E07BC9"/>
    <w:rsid w:val="00E2584E"/>
    <w:rsid w:val="00E27145"/>
    <w:rsid w:val="00E31C8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5226"/>
    <w:rsid w:val="00E85D57"/>
    <w:rsid w:val="00E8683A"/>
    <w:rsid w:val="00E96EAF"/>
    <w:rsid w:val="00EA4C2F"/>
    <w:rsid w:val="00EA6B49"/>
    <w:rsid w:val="00EB3980"/>
    <w:rsid w:val="00EC6043"/>
    <w:rsid w:val="00ED7692"/>
    <w:rsid w:val="00EE7F63"/>
    <w:rsid w:val="00EF01AA"/>
    <w:rsid w:val="00EF0451"/>
    <w:rsid w:val="00EF2BF0"/>
    <w:rsid w:val="00F04825"/>
    <w:rsid w:val="00F04AAE"/>
    <w:rsid w:val="00F270E3"/>
    <w:rsid w:val="00F27627"/>
    <w:rsid w:val="00F37C3B"/>
    <w:rsid w:val="00F42662"/>
    <w:rsid w:val="00F56588"/>
    <w:rsid w:val="00F569E1"/>
    <w:rsid w:val="00F619EB"/>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D2C65"/>
    <w:rsid w:val="00FD5A1B"/>
    <w:rsid w:val="00FD6F2F"/>
    <w:rsid w:val="00FD7347"/>
    <w:rsid w:val="00FE04A6"/>
    <w:rsid w:val="00FE19DB"/>
    <w:rsid w:val="00FE752F"/>
    <w:rsid w:val="00FF1004"/>
    <w:rsid w:val="00FF56EF"/>
    <w:rsid w:val="00FF5D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2598</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2017-10-26T07:03:00Z</dcterms:created>
  <dcterms:modified xsi:type="dcterms:W3CDTF">2017-10-26T07:03:00Z</dcterms:modified>
</cp:coreProperties>
</file>