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79" w:rsidRDefault="00E9305F" w:rsidP="00EC2179">
      <w:pPr>
        <w:spacing w:line="360" w:lineRule="auto"/>
        <w:ind w:right="1842"/>
        <w:jc w:val="both"/>
        <w:rPr>
          <w:rFonts w:asciiTheme="minorBidi" w:hAnsiTheme="minorBidi" w:cstheme="minorBidi"/>
          <w:sz w:val="28"/>
          <w:szCs w:val="28"/>
        </w:rPr>
      </w:pPr>
      <w:r w:rsidRPr="00E9305F">
        <w:rPr>
          <w:rFonts w:asciiTheme="minorBidi" w:hAnsiTheme="minorBidi" w:cstheme="minorBidi"/>
          <w:b/>
          <w:sz w:val="36"/>
          <w:szCs w:val="36"/>
        </w:rPr>
        <w:t xml:space="preserve">LIQUI MOLY </w:t>
      </w:r>
      <w:r>
        <w:rPr>
          <w:rFonts w:asciiTheme="minorBidi" w:hAnsiTheme="minorBidi" w:cstheme="minorBidi"/>
          <w:b/>
          <w:sz w:val="36"/>
          <w:szCs w:val="36"/>
        </w:rPr>
        <w:t>wird neuer Sponsor von Frisch Auf Göppingen</w:t>
      </w:r>
    </w:p>
    <w:p w:rsidR="00EC2179" w:rsidRDefault="00EC2179" w:rsidP="00EC2179">
      <w:pPr>
        <w:spacing w:line="360" w:lineRule="auto"/>
        <w:ind w:right="1842"/>
        <w:jc w:val="both"/>
        <w:rPr>
          <w:rFonts w:asciiTheme="minorBidi" w:hAnsiTheme="minorBidi" w:cstheme="minorBidi"/>
          <w:sz w:val="28"/>
          <w:szCs w:val="28"/>
        </w:rPr>
      </w:pPr>
    </w:p>
    <w:p w:rsidR="00EC2179" w:rsidRPr="00D03178" w:rsidRDefault="00E9305F" w:rsidP="00EC2179">
      <w:pPr>
        <w:spacing w:line="360" w:lineRule="auto"/>
        <w:ind w:right="1842"/>
        <w:jc w:val="both"/>
        <w:rPr>
          <w:rFonts w:asciiTheme="minorBidi" w:hAnsiTheme="minorBidi" w:cstheme="minorBidi"/>
        </w:rPr>
      </w:pPr>
      <w:r>
        <w:rPr>
          <w:rFonts w:asciiTheme="minorBidi" w:hAnsiTheme="minorBidi" w:cstheme="minorBidi"/>
          <w:sz w:val="28"/>
          <w:szCs w:val="28"/>
        </w:rPr>
        <w:t>Schmierstoffhersteller engagiert sich für drei Jahre beim Handball-Bundesligisten</w:t>
      </w:r>
    </w:p>
    <w:p w:rsidR="00EC2179" w:rsidRDefault="00EC2179" w:rsidP="00EC2179">
      <w:pPr>
        <w:spacing w:line="360" w:lineRule="auto"/>
        <w:ind w:right="1842"/>
        <w:jc w:val="both"/>
        <w:rPr>
          <w:rFonts w:asciiTheme="minorBidi" w:hAnsiTheme="minorBidi" w:cstheme="minorBidi"/>
          <w:b/>
          <w:bCs/>
        </w:rPr>
      </w:pPr>
    </w:p>
    <w:p w:rsidR="006E3795" w:rsidRPr="006E3795" w:rsidRDefault="00E9305F" w:rsidP="00711043">
      <w:pPr>
        <w:spacing w:after="240" w:line="360" w:lineRule="auto"/>
        <w:ind w:right="1843"/>
        <w:jc w:val="both"/>
        <w:rPr>
          <w:rFonts w:asciiTheme="minorBidi" w:hAnsiTheme="minorBidi" w:cstheme="minorBidi"/>
          <w:b/>
        </w:rPr>
      </w:pPr>
      <w:r w:rsidRPr="006E3795">
        <w:rPr>
          <w:rFonts w:asciiTheme="minorBidi" w:hAnsiTheme="minorBidi" w:cstheme="minorBidi"/>
          <w:b/>
        </w:rPr>
        <w:t xml:space="preserve">Juli 2019 – Besonders erfolgreich begann die </w:t>
      </w:r>
      <w:r w:rsidR="00711043" w:rsidRPr="006E3795">
        <w:rPr>
          <w:rFonts w:asciiTheme="minorBidi" w:hAnsiTheme="minorBidi" w:cstheme="minorBidi"/>
          <w:b/>
        </w:rPr>
        <w:t xml:space="preserve">erste Trainingswoche </w:t>
      </w:r>
      <w:r w:rsidR="00A64FE0" w:rsidRPr="006E3795">
        <w:rPr>
          <w:rFonts w:asciiTheme="minorBidi" w:hAnsiTheme="minorBidi" w:cstheme="minorBidi"/>
          <w:b/>
        </w:rPr>
        <w:t>von Handball Bundesligist Frisch Auf Göppingen für</w:t>
      </w:r>
      <w:r w:rsidR="00711043" w:rsidRPr="006E3795">
        <w:rPr>
          <w:rFonts w:asciiTheme="minorBidi" w:hAnsiTheme="minorBidi" w:cstheme="minorBidi"/>
          <w:b/>
        </w:rPr>
        <w:t xml:space="preserve"> die </w:t>
      </w:r>
      <w:r w:rsidRPr="006E3795">
        <w:rPr>
          <w:rFonts w:asciiTheme="minorBidi" w:hAnsiTheme="minorBidi" w:cstheme="minorBidi"/>
          <w:b/>
        </w:rPr>
        <w:t>neue Saison</w:t>
      </w:r>
      <w:r w:rsidR="000C754B">
        <w:rPr>
          <w:rFonts w:asciiTheme="minorBidi" w:hAnsiTheme="minorBidi" w:cstheme="minorBidi"/>
          <w:b/>
        </w:rPr>
        <w:t>. F</w:t>
      </w:r>
      <w:r w:rsidR="00A64FE0" w:rsidRPr="006E3795">
        <w:rPr>
          <w:rFonts w:asciiTheme="minorBidi" w:hAnsiTheme="minorBidi" w:cstheme="minorBidi"/>
          <w:b/>
        </w:rPr>
        <w:t xml:space="preserve">ür die kommenden drei Jahre engagiert sich der Namensgeber der </w:t>
      </w:r>
      <w:r w:rsidR="000C754B">
        <w:rPr>
          <w:rFonts w:asciiTheme="minorBidi" w:hAnsiTheme="minorBidi" w:cstheme="minorBidi"/>
          <w:b/>
        </w:rPr>
        <w:t>höchsten Spielklasse in Deutschland</w:t>
      </w:r>
      <w:r w:rsidR="00A64FE0" w:rsidRPr="006E3795">
        <w:rPr>
          <w:rFonts w:asciiTheme="minorBidi" w:hAnsiTheme="minorBidi" w:cstheme="minorBidi"/>
          <w:b/>
        </w:rPr>
        <w:t>, LIQUI MOLY, auch beim Traditionsclub in der Nähe von Stuttgart</w:t>
      </w:r>
      <w:r w:rsidR="006E3795" w:rsidRPr="006E3795">
        <w:rPr>
          <w:rFonts w:asciiTheme="minorBidi" w:hAnsiTheme="minorBidi" w:cstheme="minorBidi"/>
          <w:b/>
        </w:rPr>
        <w:t xml:space="preserve"> als so genannter A-Sponsor.</w:t>
      </w:r>
    </w:p>
    <w:p w:rsidR="00711043" w:rsidRPr="00711043" w:rsidRDefault="000C754B" w:rsidP="00711043">
      <w:pPr>
        <w:spacing w:after="240" w:line="360" w:lineRule="auto"/>
        <w:ind w:right="1843"/>
        <w:jc w:val="both"/>
        <w:rPr>
          <w:rFonts w:asciiTheme="minorBidi" w:hAnsiTheme="minorBidi" w:cstheme="minorBidi"/>
        </w:rPr>
      </w:pPr>
      <w:r>
        <w:rPr>
          <w:rFonts w:asciiTheme="minorBidi" w:hAnsiTheme="minorBidi" w:cstheme="minorBidi"/>
        </w:rPr>
        <w:t>Mit Beginn der neuen</w:t>
      </w:r>
      <w:r w:rsidR="00711043" w:rsidRPr="00711043">
        <w:rPr>
          <w:rFonts w:asciiTheme="minorBidi" w:hAnsiTheme="minorBidi" w:cstheme="minorBidi"/>
        </w:rPr>
        <w:t xml:space="preserve"> Spielzeit erhält LIQUI MOLY bei </w:t>
      </w:r>
      <w:r w:rsidR="00C62D3B">
        <w:rPr>
          <w:rFonts w:asciiTheme="minorBidi" w:hAnsiTheme="minorBidi" w:cstheme="minorBidi"/>
        </w:rPr>
        <w:t>Frisch Auf</w:t>
      </w:r>
      <w:r w:rsidR="00711043" w:rsidRPr="00711043">
        <w:rPr>
          <w:rFonts w:asciiTheme="minorBidi" w:hAnsiTheme="minorBidi" w:cstheme="minorBidi"/>
        </w:rPr>
        <w:t xml:space="preserve"> fernsehrelevante Werbeflächen, </w:t>
      </w:r>
      <w:r w:rsidR="00C62D3B">
        <w:rPr>
          <w:rFonts w:asciiTheme="minorBidi" w:hAnsiTheme="minorBidi" w:cstheme="minorBidi"/>
        </w:rPr>
        <w:t>beispielsweise</w:t>
      </w:r>
      <w:r w:rsidR="00711043" w:rsidRPr="00711043">
        <w:rPr>
          <w:rFonts w:asciiTheme="minorBidi" w:hAnsiTheme="minorBidi" w:cstheme="minorBidi"/>
        </w:rPr>
        <w:t xml:space="preserve"> auf dem Spielfeldboden und auf </w:t>
      </w:r>
      <w:r w:rsidR="004700AE">
        <w:rPr>
          <w:rFonts w:asciiTheme="minorBidi" w:hAnsiTheme="minorBidi" w:cstheme="minorBidi"/>
        </w:rPr>
        <w:t>einer digitalen</w:t>
      </w:r>
      <w:r w:rsidR="00711043" w:rsidRPr="00711043">
        <w:rPr>
          <w:rFonts w:asciiTheme="minorBidi" w:hAnsiTheme="minorBidi" w:cstheme="minorBidi"/>
        </w:rPr>
        <w:t xml:space="preserve"> Bande. Zudem ist </w:t>
      </w:r>
      <w:r w:rsidR="004700AE">
        <w:rPr>
          <w:rFonts w:asciiTheme="minorBidi" w:hAnsiTheme="minorBidi" w:cstheme="minorBidi"/>
        </w:rPr>
        <w:t>der Schmierstoffspezialist</w:t>
      </w:r>
      <w:r w:rsidR="00711043" w:rsidRPr="00711043">
        <w:rPr>
          <w:rFonts w:asciiTheme="minorBidi" w:hAnsiTheme="minorBidi" w:cstheme="minorBidi"/>
        </w:rPr>
        <w:t xml:space="preserve"> mit weiteren Werbeleistungen </w:t>
      </w:r>
      <w:r w:rsidR="00EE620C">
        <w:rPr>
          <w:rFonts w:asciiTheme="minorBidi" w:hAnsiTheme="minorBidi" w:cstheme="minorBidi"/>
        </w:rPr>
        <w:t xml:space="preserve">präsent: Dazu zählen die Aufwärmtrikots und die </w:t>
      </w:r>
      <w:r w:rsidR="00711043" w:rsidRPr="00711043">
        <w:rPr>
          <w:rFonts w:asciiTheme="minorBidi" w:hAnsiTheme="minorBidi" w:cstheme="minorBidi"/>
        </w:rPr>
        <w:t xml:space="preserve">Online-Plattformen des Handball-Bundesligisten. </w:t>
      </w:r>
      <w:r w:rsidR="00802775">
        <w:rPr>
          <w:rFonts w:asciiTheme="minorBidi" w:hAnsiTheme="minorBidi" w:cstheme="minorBidi"/>
        </w:rPr>
        <w:t>Ein Kontingent mit besonderen Tickets für Gästeeinladungen zu</w:t>
      </w:r>
      <w:r w:rsidR="00711043" w:rsidRPr="00711043">
        <w:rPr>
          <w:rFonts w:asciiTheme="minorBidi" w:hAnsiTheme="minorBidi" w:cstheme="minorBidi"/>
        </w:rPr>
        <w:t xml:space="preserve"> den Heimspielen </w:t>
      </w:r>
      <w:r w:rsidR="00802775">
        <w:rPr>
          <w:rFonts w:asciiTheme="minorBidi" w:hAnsiTheme="minorBidi" w:cstheme="minorBidi"/>
        </w:rPr>
        <w:t>der Göppinger rundet</w:t>
      </w:r>
      <w:r w:rsidR="00711043" w:rsidRPr="00711043">
        <w:rPr>
          <w:rFonts w:asciiTheme="minorBidi" w:hAnsiTheme="minorBidi" w:cstheme="minorBidi"/>
        </w:rPr>
        <w:t xml:space="preserve"> das Sponsoring-Paket</w:t>
      </w:r>
      <w:r w:rsidR="00802775">
        <w:rPr>
          <w:rFonts w:asciiTheme="minorBidi" w:hAnsiTheme="minorBidi" w:cstheme="minorBidi"/>
        </w:rPr>
        <w:t xml:space="preserve"> ab</w:t>
      </w:r>
      <w:r w:rsidR="00711043" w:rsidRPr="00711043">
        <w:rPr>
          <w:rFonts w:asciiTheme="minorBidi" w:hAnsiTheme="minorBidi" w:cstheme="minorBidi"/>
        </w:rPr>
        <w:t>. In diesem Zusammenhang wird LIQUI MOLY Mitglied im regionalen Wirtschaftsnetzwerk</w:t>
      </w:r>
      <w:r w:rsidR="00F245E1">
        <w:rPr>
          <w:rFonts w:asciiTheme="minorBidi" w:hAnsiTheme="minorBidi" w:cstheme="minorBidi"/>
        </w:rPr>
        <w:t xml:space="preserve"> Frisch Auf-Freundeskreis und LIQUI MOLY-Marketingleiter Peter Baumann </w:t>
      </w:r>
      <w:r w:rsidR="00711043" w:rsidRPr="00711043">
        <w:rPr>
          <w:rFonts w:asciiTheme="minorBidi" w:hAnsiTheme="minorBidi" w:cstheme="minorBidi"/>
        </w:rPr>
        <w:t>Mitglied im Wirtschaftskreis, der unter anderem alle Vertreter der A-Sponsoren und Premium-Partner umfasst.</w:t>
      </w:r>
    </w:p>
    <w:p w:rsidR="00711043" w:rsidRPr="00711043" w:rsidRDefault="00711043" w:rsidP="00711043">
      <w:pPr>
        <w:spacing w:after="240" w:line="360" w:lineRule="auto"/>
        <w:ind w:right="1843"/>
        <w:jc w:val="both"/>
        <w:rPr>
          <w:rFonts w:asciiTheme="minorBidi" w:hAnsiTheme="minorBidi" w:cstheme="minorBidi"/>
        </w:rPr>
      </w:pPr>
      <w:r w:rsidRPr="00711043">
        <w:rPr>
          <w:rFonts w:asciiTheme="minorBidi" w:hAnsiTheme="minorBidi" w:cstheme="minorBidi"/>
        </w:rPr>
        <w:t xml:space="preserve">„Aktuell ist die Zeit, die Neuzugänge zu präsentieren. Dass wir dies auch außerhalb des Spielfeldes tun können, ist eine klasse Nachricht. Wir sind froh, dass wir mit LIQUI MOLY einen neuen überregionalen Partner gewinnen konnten. LIQUI MOLY ist eine richtige Hausnummer auf dem nationalen und internationalen </w:t>
      </w:r>
      <w:r w:rsidRPr="00711043">
        <w:rPr>
          <w:rFonts w:asciiTheme="minorBidi" w:hAnsiTheme="minorBidi" w:cstheme="minorBidi"/>
        </w:rPr>
        <w:lastRenderedPageBreak/>
        <w:t>Sponsorenmarkt</w:t>
      </w:r>
      <w:r w:rsidR="00F245E1">
        <w:rPr>
          <w:rFonts w:asciiTheme="minorBidi" w:hAnsiTheme="minorBidi" w:cstheme="minorBidi"/>
        </w:rPr>
        <w:t xml:space="preserve">“, sagt Peter Kühnle, </w:t>
      </w:r>
      <w:r w:rsidRPr="00711043">
        <w:rPr>
          <w:rFonts w:asciiTheme="minorBidi" w:hAnsiTheme="minorBidi" w:cstheme="minorBidi"/>
        </w:rPr>
        <w:t xml:space="preserve">stellvertretender </w:t>
      </w:r>
      <w:r w:rsidR="00F245E1">
        <w:rPr>
          <w:rFonts w:asciiTheme="minorBidi" w:hAnsiTheme="minorBidi" w:cstheme="minorBidi"/>
        </w:rPr>
        <w:t>Frisch Auf-Geschäftsführer</w:t>
      </w:r>
      <w:r w:rsidRPr="00711043">
        <w:rPr>
          <w:rFonts w:asciiTheme="minorBidi" w:hAnsiTheme="minorBidi" w:cstheme="minorBidi"/>
        </w:rPr>
        <w:t>.</w:t>
      </w:r>
    </w:p>
    <w:p w:rsidR="00711043" w:rsidRDefault="00F245E1" w:rsidP="00711043">
      <w:pPr>
        <w:spacing w:after="240" w:line="360" w:lineRule="auto"/>
        <w:ind w:right="1843"/>
        <w:jc w:val="both"/>
        <w:rPr>
          <w:rFonts w:asciiTheme="minorBidi" w:hAnsiTheme="minorBidi" w:cstheme="minorBidi"/>
        </w:rPr>
      </w:pPr>
      <w:r>
        <w:rPr>
          <w:rFonts w:asciiTheme="minorBidi" w:hAnsiTheme="minorBidi" w:cstheme="minorBidi"/>
        </w:rPr>
        <w:t>„Frisch Auf</w:t>
      </w:r>
      <w:r w:rsidR="00711043" w:rsidRPr="00711043">
        <w:rPr>
          <w:rFonts w:asciiTheme="minorBidi" w:hAnsiTheme="minorBidi" w:cstheme="minorBidi"/>
        </w:rPr>
        <w:t xml:space="preserve"> Göppingen ist ein toller Verein, mit dem wir gerne zusammenarbeiten. Wir Schwaben haben seit den LIQUI MOLY EHF Cup Finals 2017 einen direkten Draht zueinander. Uns hilft die Kooperation ungemein, unsere Marke im Handball neben der LIQUI MOLY HBL auch in der Region zu stärken. Ich freue mich sehr auf e</w:t>
      </w:r>
      <w:r>
        <w:rPr>
          <w:rFonts w:asciiTheme="minorBidi" w:hAnsiTheme="minorBidi" w:cstheme="minorBidi"/>
        </w:rPr>
        <w:t>ine langfristige Zusammenarbeit“,</w:t>
      </w:r>
      <w:r w:rsidR="00711043" w:rsidRPr="00711043">
        <w:rPr>
          <w:rFonts w:asciiTheme="minorBidi" w:hAnsiTheme="minorBidi" w:cstheme="minorBidi"/>
        </w:rPr>
        <w:t xml:space="preserve"> </w:t>
      </w:r>
      <w:r w:rsidR="000C754B">
        <w:rPr>
          <w:rFonts w:asciiTheme="minorBidi" w:hAnsiTheme="minorBidi" w:cstheme="minorBidi"/>
        </w:rPr>
        <w:t>so</w:t>
      </w:r>
      <w:r w:rsidR="00711043" w:rsidRPr="00711043">
        <w:rPr>
          <w:rFonts w:asciiTheme="minorBidi" w:hAnsiTheme="minorBidi" w:cstheme="minorBidi"/>
        </w:rPr>
        <w:t xml:space="preserve"> Peter Baumann</w:t>
      </w:r>
      <w:r>
        <w:rPr>
          <w:rFonts w:asciiTheme="minorBidi" w:hAnsiTheme="minorBidi" w:cstheme="minorBidi"/>
        </w:rPr>
        <w:t>.</w:t>
      </w:r>
    </w:p>
    <w:p w:rsidR="006E3795" w:rsidRPr="00711043" w:rsidRDefault="006E3795" w:rsidP="006E3795">
      <w:pPr>
        <w:spacing w:after="240" w:line="360" w:lineRule="auto"/>
        <w:ind w:right="1843"/>
        <w:jc w:val="both"/>
        <w:rPr>
          <w:rFonts w:asciiTheme="minorBidi" w:hAnsiTheme="minorBidi" w:cstheme="minorBidi"/>
          <w:b/>
          <w:bCs/>
        </w:rPr>
      </w:pPr>
      <w:r w:rsidRPr="00711043">
        <w:rPr>
          <w:rFonts w:asciiTheme="minorBidi" w:hAnsiTheme="minorBidi" w:cstheme="minorBidi"/>
        </w:rPr>
        <w:t xml:space="preserve">Die Vertragslaufzeit beträgt drei Jahre bis einschließlich der Saison 2021/2022. LIQUI MOLY </w:t>
      </w:r>
      <w:bookmarkStart w:id="0" w:name="_GoBack"/>
      <w:bookmarkEnd w:id="0"/>
      <w:r w:rsidRPr="00711043">
        <w:rPr>
          <w:rFonts w:asciiTheme="minorBidi" w:hAnsiTheme="minorBidi" w:cstheme="minorBidi"/>
        </w:rPr>
        <w:t xml:space="preserve">ist in der nationalen und internationalen </w:t>
      </w:r>
      <w:proofErr w:type="spellStart"/>
      <w:r w:rsidRPr="00711043">
        <w:rPr>
          <w:rFonts w:asciiTheme="minorBidi" w:hAnsiTheme="minorBidi" w:cstheme="minorBidi"/>
        </w:rPr>
        <w:t>Sponsoringlandschaft</w:t>
      </w:r>
      <w:proofErr w:type="spellEnd"/>
      <w:r w:rsidR="00F245E1">
        <w:rPr>
          <w:rFonts w:asciiTheme="minorBidi" w:hAnsiTheme="minorBidi" w:cstheme="minorBidi"/>
        </w:rPr>
        <w:t xml:space="preserve"> eine feste Größe. Im Handball hat es kürzlich</w:t>
      </w:r>
      <w:r w:rsidRPr="00711043">
        <w:rPr>
          <w:rFonts w:asciiTheme="minorBidi" w:hAnsiTheme="minorBidi" w:cstheme="minorBidi"/>
        </w:rPr>
        <w:t xml:space="preserve"> die Namensrechte an der Bundesliga übernommen</w:t>
      </w:r>
      <w:r w:rsidR="00F245E1">
        <w:rPr>
          <w:rFonts w:asciiTheme="minorBidi" w:hAnsiTheme="minorBidi" w:cstheme="minorBidi"/>
        </w:rPr>
        <w:t xml:space="preserve">, die mit Beginn der Spielzeit </w:t>
      </w:r>
      <w:r w:rsidR="00F245E1" w:rsidRPr="00711043">
        <w:rPr>
          <w:rFonts w:asciiTheme="minorBidi" w:hAnsiTheme="minorBidi" w:cstheme="minorBidi"/>
        </w:rPr>
        <w:t>2019/2020</w:t>
      </w:r>
      <w:r w:rsidR="00F245E1">
        <w:rPr>
          <w:rFonts w:asciiTheme="minorBidi" w:hAnsiTheme="minorBidi" w:cstheme="minorBidi"/>
        </w:rPr>
        <w:t xml:space="preserve"> LIQUI MOLY HBL heißt</w:t>
      </w:r>
      <w:r w:rsidRPr="00711043">
        <w:rPr>
          <w:rFonts w:asciiTheme="minorBidi" w:hAnsiTheme="minorBidi" w:cstheme="minorBidi"/>
        </w:rPr>
        <w:t xml:space="preserve">. </w:t>
      </w:r>
      <w:r w:rsidR="00F245E1">
        <w:rPr>
          <w:rFonts w:asciiTheme="minorBidi" w:hAnsiTheme="minorBidi" w:cstheme="minorBidi"/>
        </w:rPr>
        <w:t>Auch bei internationalen Wettbewerben war das Logo des Ulmer Unternehmens bereits vertreten.</w:t>
      </w:r>
    </w:p>
    <w:p w:rsidR="002A4EFE" w:rsidRDefault="002A4EFE" w:rsidP="002A4EFE">
      <w:pPr>
        <w:widowControl w:val="0"/>
        <w:spacing w:line="360" w:lineRule="auto"/>
        <w:ind w:right="1843"/>
        <w:rPr>
          <w:rFonts w:ascii="Arial" w:hAnsi="Arial" w:cs="Arial"/>
          <w:b/>
          <w:bCs/>
        </w:rPr>
      </w:pPr>
    </w:p>
    <w:p w:rsidR="007D4BFA" w:rsidRPr="00965678" w:rsidRDefault="007D4BFA" w:rsidP="007D4BFA">
      <w:pPr>
        <w:widowControl w:val="0"/>
        <w:spacing w:line="360" w:lineRule="auto"/>
        <w:ind w:right="1843"/>
        <w:rPr>
          <w:rFonts w:ascii="Arial" w:hAnsi="Arial" w:cs="Arial"/>
          <w:b/>
          <w:bCs/>
        </w:rPr>
      </w:pPr>
      <w:r w:rsidRPr="00965678">
        <w:rPr>
          <w:rFonts w:ascii="Arial" w:hAnsi="Arial" w:cs="Arial"/>
          <w:b/>
          <w:bCs/>
        </w:rPr>
        <w:t>Über LIQUI MOLY</w:t>
      </w:r>
    </w:p>
    <w:p w:rsidR="007D4BFA" w:rsidRPr="00C555B6" w:rsidRDefault="007D4BFA" w:rsidP="007D4BFA">
      <w:pPr>
        <w:spacing w:after="240" w:line="360" w:lineRule="auto"/>
        <w:ind w:right="1985"/>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mehr als 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44</w:t>
      </w:r>
      <w:r w:rsidRPr="0070585A">
        <w:rPr>
          <w:rFonts w:ascii="Arial" w:hAnsi="Arial" w:cs="Arial"/>
        </w:rPr>
        <w:t xml:space="preserve"> Mio. Euro.</w:t>
      </w:r>
    </w:p>
    <w:p w:rsidR="00B03D1B" w:rsidRDefault="00B03D1B" w:rsidP="00B03D1B">
      <w:pPr>
        <w:spacing w:line="360" w:lineRule="auto"/>
        <w:ind w:right="1984"/>
        <w:rPr>
          <w:rFonts w:ascii="Arial" w:hAnsi="Arial" w:cs="Arial"/>
        </w:rPr>
      </w:pPr>
    </w:p>
    <w:p w:rsidR="00B03D1B" w:rsidRPr="00F1648E" w:rsidRDefault="00B03D1B" w:rsidP="00B03D1B">
      <w:pPr>
        <w:keepNext/>
        <w:keepLines/>
        <w:autoSpaceDE w:val="0"/>
        <w:autoSpaceDN w:val="0"/>
        <w:adjustRightInd w:val="0"/>
        <w:ind w:right="1985"/>
        <w:jc w:val="both"/>
        <w:rPr>
          <w:rFonts w:ascii="Arial" w:hAnsi="Arial" w:cs="Arial"/>
          <w:b/>
        </w:rPr>
      </w:pPr>
      <w:r w:rsidRPr="00F1648E">
        <w:rPr>
          <w:rFonts w:ascii="Arial" w:hAnsi="Arial" w:cs="Arial"/>
          <w:b/>
        </w:rPr>
        <w:lastRenderedPageBreak/>
        <w:t>Weitere Informationen erhalten Sie bei</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LIQUI MOLY GmbH</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Tobias Gerstlauer</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Leiter Öffentlichkeitsarbeit D/A/CH</w:t>
      </w:r>
    </w:p>
    <w:p w:rsidR="00B03D1B" w:rsidRPr="00F1648E" w:rsidRDefault="00B03D1B" w:rsidP="00B03D1B">
      <w:pPr>
        <w:keepNext/>
        <w:keepLines/>
        <w:autoSpaceDE w:val="0"/>
        <w:autoSpaceDN w:val="0"/>
        <w:adjustRightInd w:val="0"/>
        <w:ind w:right="1985"/>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89081 Ulm-Lehr</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Fon: +49 (0)731/1420-890</w:t>
      </w:r>
    </w:p>
    <w:p w:rsidR="00B03D1B" w:rsidRPr="00F1648E" w:rsidRDefault="00B03D1B" w:rsidP="00B03D1B">
      <w:pPr>
        <w:keepNext/>
        <w:keepLines/>
        <w:autoSpaceDE w:val="0"/>
        <w:autoSpaceDN w:val="0"/>
        <w:adjustRightInd w:val="0"/>
        <w:ind w:right="1985"/>
        <w:jc w:val="both"/>
        <w:rPr>
          <w:rFonts w:ascii="Arial" w:hAnsi="Arial" w:cs="Arial"/>
        </w:rPr>
      </w:pPr>
      <w:r w:rsidRPr="00F1648E">
        <w:rPr>
          <w:rFonts w:ascii="Arial" w:hAnsi="Arial" w:cs="Arial"/>
        </w:rPr>
        <w:t>Fax: +49 (0)731/1420-82</w:t>
      </w:r>
    </w:p>
    <w:p w:rsidR="00B03D1B" w:rsidRPr="00366754" w:rsidRDefault="000C754B" w:rsidP="00B03D1B">
      <w:pPr>
        <w:keepNext/>
        <w:keepLines/>
        <w:spacing w:after="240" w:line="360" w:lineRule="auto"/>
        <w:ind w:right="1985"/>
        <w:jc w:val="both"/>
        <w:rPr>
          <w:rFonts w:ascii="Arial" w:hAnsi="Arial" w:cs="Arial"/>
        </w:rPr>
      </w:pPr>
      <w:hyperlink r:id="rId7" w:history="1">
        <w:r w:rsidR="00B03D1B" w:rsidRPr="0030482F">
          <w:rPr>
            <w:rStyle w:val="Hyperlink"/>
            <w:rFonts w:ascii="Arial" w:hAnsi="Arial" w:cs="Arial"/>
          </w:rPr>
          <w:t>Tobias.Gerstlauer@liqui-moly.de</w:t>
        </w:r>
      </w:hyperlink>
    </w:p>
    <w:p w:rsidR="00B03D1B" w:rsidRPr="00183412" w:rsidRDefault="00B03D1B" w:rsidP="00B03D1B"/>
    <w:p w:rsidR="008909C6" w:rsidRDefault="000C754B"/>
    <w:sectPr w:rsidR="008909C6">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9A" w:rsidRDefault="00E61D9A" w:rsidP="00E61D9A">
      <w:r>
        <w:separator/>
      </w:r>
    </w:p>
  </w:endnote>
  <w:endnote w:type="continuationSeparator" w:id="0">
    <w:p w:rsidR="00E61D9A" w:rsidRDefault="00E61D9A" w:rsidP="00E6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F32AB"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0C754B"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rsidR="007A41AC" w:rsidRDefault="00FF32AB">
        <w:pPr>
          <w:pStyle w:val="Fuzeile"/>
          <w:jc w:val="right"/>
        </w:pPr>
        <w:r>
          <w:fldChar w:fldCharType="begin"/>
        </w:r>
        <w:r>
          <w:instrText>PAGE   \* MERGEFORMAT</w:instrText>
        </w:r>
        <w:r>
          <w:fldChar w:fldCharType="separate"/>
        </w:r>
        <w:r w:rsidR="000C754B">
          <w:rPr>
            <w:noProof/>
          </w:rPr>
          <w:t>3</w:t>
        </w:r>
        <w:r>
          <w:fldChar w:fldCharType="end"/>
        </w:r>
      </w:p>
    </w:sdtContent>
  </w:sdt>
  <w:p w:rsidR="006C5E10" w:rsidRDefault="000C754B"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9A" w:rsidRDefault="00E61D9A" w:rsidP="00E61D9A">
      <w:r>
        <w:separator/>
      </w:r>
    </w:p>
  </w:footnote>
  <w:footnote w:type="continuationSeparator" w:id="0">
    <w:p w:rsidR="00E61D9A" w:rsidRDefault="00E61D9A" w:rsidP="00E61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F32AB">
    <w:pPr>
      <w:pStyle w:val="Kopfzeile"/>
    </w:pPr>
    <w:r>
      <w:rPr>
        <w:noProof/>
      </w:rPr>
      <w:drawing>
        <wp:inline distT="0" distB="0" distL="0" distR="0" wp14:anchorId="15F61FDA" wp14:editId="1E30AEDC">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D605E1" w:rsidRDefault="00E61D9A" w:rsidP="00E61D9A">
    <w:pPr>
      <w:pStyle w:val="Kopfzeile"/>
      <w:tabs>
        <w:tab w:val="clear" w:pos="4536"/>
        <w:tab w:val="clear" w:pos="9072"/>
        <w:tab w:val="left" w:pos="24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1B"/>
    <w:rsid w:val="0000496E"/>
    <w:rsid w:val="000049BD"/>
    <w:rsid w:val="000B0B8D"/>
    <w:rsid w:val="000C754B"/>
    <w:rsid w:val="00101109"/>
    <w:rsid w:val="00110AF1"/>
    <w:rsid w:val="0011305E"/>
    <w:rsid w:val="00187A2C"/>
    <w:rsid w:val="001C2441"/>
    <w:rsid w:val="00285C51"/>
    <w:rsid w:val="002974D0"/>
    <w:rsid w:val="002A3813"/>
    <w:rsid w:val="002A4EFE"/>
    <w:rsid w:val="002A563B"/>
    <w:rsid w:val="002B2ADC"/>
    <w:rsid w:val="003617CB"/>
    <w:rsid w:val="003A688A"/>
    <w:rsid w:val="004700AE"/>
    <w:rsid w:val="004E6204"/>
    <w:rsid w:val="004F4E26"/>
    <w:rsid w:val="00585486"/>
    <w:rsid w:val="005C6D23"/>
    <w:rsid w:val="006163C6"/>
    <w:rsid w:val="00633823"/>
    <w:rsid w:val="00640EA5"/>
    <w:rsid w:val="00652F93"/>
    <w:rsid w:val="006E3795"/>
    <w:rsid w:val="006F5B2D"/>
    <w:rsid w:val="006F61D6"/>
    <w:rsid w:val="00711043"/>
    <w:rsid w:val="00721498"/>
    <w:rsid w:val="00791F1E"/>
    <w:rsid w:val="007D4BFA"/>
    <w:rsid w:val="007F6EC9"/>
    <w:rsid w:val="00802775"/>
    <w:rsid w:val="00824AE5"/>
    <w:rsid w:val="00860A58"/>
    <w:rsid w:val="00895B6E"/>
    <w:rsid w:val="00935057"/>
    <w:rsid w:val="00943B76"/>
    <w:rsid w:val="00975A97"/>
    <w:rsid w:val="00986624"/>
    <w:rsid w:val="00A33DE4"/>
    <w:rsid w:val="00A64FE0"/>
    <w:rsid w:val="00AD2BDD"/>
    <w:rsid w:val="00B03D1B"/>
    <w:rsid w:val="00B215BE"/>
    <w:rsid w:val="00B46AE7"/>
    <w:rsid w:val="00B60291"/>
    <w:rsid w:val="00C126BD"/>
    <w:rsid w:val="00C2305D"/>
    <w:rsid w:val="00C555B6"/>
    <w:rsid w:val="00C62D3B"/>
    <w:rsid w:val="00C9431A"/>
    <w:rsid w:val="00D10B14"/>
    <w:rsid w:val="00D172B2"/>
    <w:rsid w:val="00D24114"/>
    <w:rsid w:val="00D9612A"/>
    <w:rsid w:val="00DE44BF"/>
    <w:rsid w:val="00E148CF"/>
    <w:rsid w:val="00E61D9A"/>
    <w:rsid w:val="00E707FC"/>
    <w:rsid w:val="00E912F0"/>
    <w:rsid w:val="00E9305F"/>
    <w:rsid w:val="00EA204C"/>
    <w:rsid w:val="00EC2179"/>
    <w:rsid w:val="00EE620C"/>
    <w:rsid w:val="00F109B8"/>
    <w:rsid w:val="00F245E1"/>
    <w:rsid w:val="00F617C4"/>
    <w:rsid w:val="00F77CA8"/>
    <w:rsid w:val="00F82912"/>
    <w:rsid w:val="00FA700A"/>
    <w:rsid w:val="00FB17A1"/>
    <w:rsid w:val="00FF32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368708-E63B-403F-9D37-B54AD2A1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3D1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03D1B"/>
    <w:pPr>
      <w:tabs>
        <w:tab w:val="center" w:pos="4536"/>
        <w:tab w:val="right" w:pos="9072"/>
      </w:tabs>
    </w:pPr>
  </w:style>
  <w:style w:type="character" w:customStyle="1" w:styleId="KopfzeileZchn">
    <w:name w:val="Kopfzeile Zchn"/>
    <w:basedOn w:val="Absatz-Standardschriftart"/>
    <w:link w:val="Kopfzeile"/>
    <w:rsid w:val="00B03D1B"/>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B03D1B"/>
    <w:pPr>
      <w:tabs>
        <w:tab w:val="center" w:pos="4536"/>
        <w:tab w:val="right" w:pos="9072"/>
      </w:tabs>
    </w:pPr>
  </w:style>
  <w:style w:type="character" w:customStyle="1" w:styleId="FuzeileZchn">
    <w:name w:val="Fußzeile Zchn"/>
    <w:basedOn w:val="Absatz-Standardschriftart"/>
    <w:link w:val="Fuzeile"/>
    <w:uiPriority w:val="99"/>
    <w:rsid w:val="00B03D1B"/>
    <w:rPr>
      <w:rFonts w:ascii="Times New Roman" w:eastAsia="Times New Roman" w:hAnsi="Times New Roman" w:cs="Times New Roman"/>
      <w:sz w:val="24"/>
      <w:szCs w:val="24"/>
      <w:lang w:eastAsia="de-DE"/>
    </w:rPr>
  </w:style>
  <w:style w:type="character" w:styleId="Seitenzahl">
    <w:name w:val="page number"/>
    <w:basedOn w:val="Absatz-Standardschriftart"/>
    <w:rsid w:val="00B03D1B"/>
  </w:style>
  <w:style w:type="character" w:styleId="Hyperlink">
    <w:name w:val="Hyperlink"/>
    <w:rsid w:val="00B03D1B"/>
    <w:rPr>
      <w:color w:val="0000FF"/>
      <w:u w:val="single"/>
    </w:rPr>
  </w:style>
  <w:style w:type="paragraph" w:styleId="Sprechblasentext">
    <w:name w:val="Balloon Text"/>
    <w:basedOn w:val="Standard"/>
    <w:link w:val="SprechblasentextZchn"/>
    <w:uiPriority w:val="99"/>
    <w:semiHidden/>
    <w:unhideWhenUsed/>
    <w:rsid w:val="00A33D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3DE4"/>
    <w:rPr>
      <w:rFonts w:ascii="Segoe UI" w:eastAsia="Times New Roman" w:hAnsi="Segoe UI" w:cs="Segoe UI"/>
      <w:sz w:val="18"/>
      <w:szCs w:val="18"/>
      <w:lang w:eastAsia="de-DE"/>
    </w:rPr>
  </w:style>
  <w:style w:type="table" w:styleId="Tabellenraster">
    <w:name w:val="Table Grid"/>
    <w:basedOn w:val="NormaleTabelle"/>
    <w:rsid w:val="00640EA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3A68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bias.Gerstlauer@liqui-moly.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D563-9B00-44A0-989A-A48EF8F4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5</cp:revision>
  <cp:lastPrinted>2019-05-15T14:50:00Z</cp:lastPrinted>
  <dcterms:created xsi:type="dcterms:W3CDTF">2019-07-15T12:04:00Z</dcterms:created>
  <dcterms:modified xsi:type="dcterms:W3CDTF">2019-07-15T14:20:00Z</dcterms:modified>
</cp:coreProperties>
</file>