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6E" w:rsidRDefault="0093456E" w:rsidP="0093456E">
      <w:pPr>
        <w:spacing w:after="240" w:line="360" w:lineRule="auto"/>
        <w:ind w:right="1417"/>
        <w:jc w:val="both"/>
        <w:rPr>
          <w:rFonts w:ascii="Arial" w:hAnsi="Arial" w:cs="Arial"/>
          <w:sz w:val="22"/>
          <w:szCs w:val="22"/>
        </w:rPr>
      </w:pPr>
    </w:p>
    <w:p w:rsidR="00407DBD" w:rsidRDefault="00407DBD" w:rsidP="0093456E">
      <w:pPr>
        <w:spacing w:after="240" w:line="360" w:lineRule="auto"/>
        <w:ind w:right="1417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Gut geschmiert ist halb geschnitten</w:t>
      </w:r>
    </w:p>
    <w:p w:rsidR="00C13BB3" w:rsidRPr="001E242D" w:rsidRDefault="00407DBD" w:rsidP="0093456E">
      <w:pPr>
        <w:spacing w:after="240"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LIQUI MOLY</w:t>
      </w:r>
      <w:r w:rsidR="0093456E">
        <w:rPr>
          <w:rFonts w:ascii="Arial" w:hAnsi="Arial" w:cs="Arial"/>
          <w:sz w:val="28"/>
          <w:szCs w:val="28"/>
        </w:rPr>
        <w:t xml:space="preserve"> bietet </w:t>
      </w:r>
      <w:r w:rsidR="00704F4B">
        <w:rPr>
          <w:rFonts w:ascii="Arial" w:hAnsi="Arial" w:cs="Arial"/>
          <w:sz w:val="28"/>
          <w:szCs w:val="28"/>
        </w:rPr>
        <w:t>eigene</w:t>
      </w:r>
      <w:r w:rsidR="0093456E">
        <w:rPr>
          <w:rFonts w:ascii="Arial" w:hAnsi="Arial" w:cs="Arial"/>
          <w:sz w:val="28"/>
          <w:szCs w:val="28"/>
        </w:rPr>
        <w:t xml:space="preserve"> Produktlinie </w:t>
      </w:r>
      <w:r w:rsidR="00704F4B">
        <w:rPr>
          <w:rFonts w:ascii="Arial" w:hAnsi="Arial" w:cs="Arial"/>
          <w:sz w:val="28"/>
          <w:szCs w:val="28"/>
        </w:rPr>
        <w:t>für die</w:t>
      </w:r>
      <w:r w:rsidR="0093456E">
        <w:rPr>
          <w:rFonts w:ascii="Arial" w:hAnsi="Arial" w:cs="Arial"/>
          <w:sz w:val="28"/>
          <w:szCs w:val="28"/>
        </w:rPr>
        <w:t xml:space="preserve"> Pflege und </w:t>
      </w:r>
      <w:r w:rsidR="00704F4B">
        <w:rPr>
          <w:rFonts w:ascii="Arial" w:hAnsi="Arial" w:cs="Arial"/>
          <w:sz w:val="28"/>
          <w:szCs w:val="28"/>
        </w:rPr>
        <w:t>den</w:t>
      </w:r>
      <w:r w:rsidR="0093456E">
        <w:rPr>
          <w:rFonts w:ascii="Arial" w:hAnsi="Arial" w:cs="Arial"/>
          <w:sz w:val="28"/>
          <w:szCs w:val="28"/>
        </w:rPr>
        <w:t xml:space="preserve"> Werterhalt von Gartengeräten </w:t>
      </w:r>
    </w:p>
    <w:p w:rsidR="00C13BB3" w:rsidRDefault="00D9588B" w:rsidP="0093456E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r w:rsidRPr="00D9588B">
        <w:rPr>
          <w:rFonts w:ascii="Arial" w:hAnsi="Arial" w:cs="Arial"/>
          <w:b/>
        </w:rPr>
        <w:t>März 2019 –</w:t>
      </w:r>
      <w:r>
        <w:rPr>
          <w:rFonts w:ascii="Arial" w:hAnsi="Arial" w:cs="Arial"/>
          <w:b/>
        </w:rPr>
        <w:t xml:space="preserve"> </w:t>
      </w:r>
      <w:r w:rsidRPr="00D9588B">
        <w:rPr>
          <w:rFonts w:ascii="Arial" w:hAnsi="Arial" w:cs="Arial"/>
          <w:b/>
        </w:rPr>
        <w:t xml:space="preserve">Für Hobbygärtner und professionelle Landschaftsgestalter fällt im Frühling der Startschuss für die neue Saison. Ob maschinell oder in Handarbeit, </w:t>
      </w:r>
      <w:r>
        <w:rPr>
          <w:rFonts w:ascii="Arial" w:hAnsi="Arial" w:cs="Arial"/>
          <w:b/>
        </w:rPr>
        <w:t xml:space="preserve">die meisten </w:t>
      </w:r>
      <w:r w:rsidRPr="00D9588B">
        <w:rPr>
          <w:rFonts w:ascii="Arial" w:hAnsi="Arial" w:cs="Arial"/>
          <w:b/>
        </w:rPr>
        <w:t xml:space="preserve">Arbeiten </w:t>
      </w:r>
      <w:r>
        <w:rPr>
          <w:rFonts w:ascii="Arial" w:hAnsi="Arial" w:cs="Arial"/>
          <w:b/>
        </w:rPr>
        <w:t>werden mit</w:t>
      </w:r>
      <w:r w:rsidRPr="00D9588B">
        <w:rPr>
          <w:rFonts w:ascii="Arial" w:hAnsi="Arial" w:cs="Arial"/>
          <w:b/>
        </w:rPr>
        <w:t xml:space="preserve"> Werkzeug</w:t>
      </w:r>
      <w:r>
        <w:rPr>
          <w:rFonts w:ascii="Arial" w:hAnsi="Arial" w:cs="Arial"/>
          <w:b/>
        </w:rPr>
        <w:t>en ausgeführt</w:t>
      </w:r>
      <w:r w:rsidRPr="00D9588B">
        <w:rPr>
          <w:rFonts w:ascii="Arial" w:hAnsi="Arial" w:cs="Arial"/>
          <w:b/>
        </w:rPr>
        <w:t xml:space="preserve">. Und die </w:t>
      </w:r>
      <w:r>
        <w:rPr>
          <w:rFonts w:ascii="Arial" w:hAnsi="Arial" w:cs="Arial"/>
          <w:b/>
        </w:rPr>
        <w:t>gehen</w:t>
      </w:r>
      <w:r w:rsidRPr="00D9588B">
        <w:rPr>
          <w:rFonts w:ascii="Arial" w:hAnsi="Arial" w:cs="Arial"/>
          <w:b/>
        </w:rPr>
        <w:t xml:space="preserve"> leichter von der Hand, wenn Heckenschere, Motorsäge, Rasenmäher und Co einwandfrei funktionieren.</w:t>
      </w:r>
      <w:r w:rsidR="00A35CCC">
        <w:rPr>
          <w:rFonts w:ascii="Arial" w:hAnsi="Arial" w:cs="Arial"/>
          <w:b/>
        </w:rPr>
        <w:t xml:space="preserve"> Dabei hilft das Gartensortiment von LIQUI MOLY.</w:t>
      </w:r>
    </w:p>
    <w:p w:rsidR="009E6EFD" w:rsidRDefault="00A35CCC" w:rsidP="0093456E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Hecken stutzen, Rasen mähen, Bäume zurückschneiden sind nur drei von unzähligen Arbeiten, die ein Garten </w:t>
      </w:r>
      <w:r w:rsidR="009D5E82">
        <w:rPr>
          <w:rFonts w:ascii="Arial" w:hAnsi="Arial" w:cs="Arial"/>
        </w:rPr>
        <w:t>bereithält. Mit einer schwergängigen Astschere oder einem rumpelnden Rasenmäher wird aus der Arbeit im Freien schnell eine Tort</w:t>
      </w:r>
      <w:r w:rsidR="001B3560">
        <w:rPr>
          <w:rFonts w:ascii="Arial" w:hAnsi="Arial" w:cs="Arial"/>
        </w:rPr>
        <w:t xml:space="preserve">ur. Damit die Lust am Gärtnern bleibt, empfiehlt der </w:t>
      </w:r>
      <w:r w:rsidR="002A23D1">
        <w:rPr>
          <w:rFonts w:ascii="Arial" w:hAnsi="Arial" w:cs="Arial"/>
        </w:rPr>
        <w:t>Chemiespezialist LIQUI MOLY die regelmäßige Pflege der Gerätschaften mit einem Pflegespray für Gartengeräte. „So bleiben sie dauerhaft leichtgängig und es tritt erst gar kein Quietschen auf</w:t>
      </w:r>
      <w:r w:rsidR="00543FD5">
        <w:rPr>
          <w:rFonts w:ascii="Arial" w:hAnsi="Arial" w:cs="Arial"/>
        </w:rPr>
        <w:t>. Selbstverständlich ist es umweltfreundlich, weil auf pflanzlicher Basis entwickelt</w:t>
      </w:r>
      <w:r w:rsidR="002A23D1">
        <w:rPr>
          <w:rFonts w:ascii="Arial" w:hAnsi="Arial" w:cs="Arial"/>
        </w:rPr>
        <w:t xml:space="preserve">“, sagt Harry </w:t>
      </w:r>
      <w:proofErr w:type="spellStart"/>
      <w:r w:rsidR="002A23D1">
        <w:rPr>
          <w:rFonts w:ascii="Arial" w:hAnsi="Arial" w:cs="Arial"/>
        </w:rPr>
        <w:t>Hartkorn</w:t>
      </w:r>
      <w:proofErr w:type="spellEnd"/>
      <w:r w:rsidR="002A23D1">
        <w:rPr>
          <w:rFonts w:ascii="Arial" w:hAnsi="Arial" w:cs="Arial"/>
        </w:rPr>
        <w:t>. Er leitet die Anwendungstechnik des Ulmer Schmierstoffherstellers.</w:t>
      </w:r>
    </w:p>
    <w:p w:rsidR="00552621" w:rsidRDefault="00552621" w:rsidP="0093456E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4-Takt-Motoren und solche, die ein </w:t>
      </w:r>
      <w:proofErr w:type="spellStart"/>
      <w:r>
        <w:rPr>
          <w:rFonts w:ascii="Arial" w:hAnsi="Arial" w:cs="Arial"/>
        </w:rPr>
        <w:t>Einbereichsöl</w:t>
      </w:r>
      <w:proofErr w:type="spellEnd"/>
      <w:r>
        <w:rPr>
          <w:rFonts w:ascii="Arial" w:hAnsi="Arial" w:cs="Arial"/>
        </w:rPr>
        <w:t xml:space="preserve"> vorschreiben, gibt es ein spezielles </w:t>
      </w:r>
      <w:proofErr w:type="spellStart"/>
      <w:r>
        <w:rPr>
          <w:rFonts w:ascii="Arial" w:hAnsi="Arial" w:cs="Arial"/>
        </w:rPr>
        <w:t>Rasenmäheröl</w:t>
      </w:r>
      <w:proofErr w:type="spellEnd"/>
      <w:r>
        <w:rPr>
          <w:rFonts w:ascii="Arial" w:hAnsi="Arial" w:cs="Arial"/>
        </w:rPr>
        <w:t xml:space="preserve">. Und das Universal </w:t>
      </w:r>
      <w:proofErr w:type="spellStart"/>
      <w:r>
        <w:rPr>
          <w:rFonts w:ascii="Arial" w:hAnsi="Arial" w:cs="Arial"/>
        </w:rPr>
        <w:t>Gartengeräteöl</w:t>
      </w:r>
      <w:proofErr w:type="spellEnd"/>
      <w:r>
        <w:rPr>
          <w:rFonts w:ascii="Arial" w:hAnsi="Arial" w:cs="Arial"/>
        </w:rPr>
        <w:t xml:space="preserve"> eignet sich bestens für Vertikutierer, Motorsensen, Aufsitzmäher, Hochdruckreiniger und vieles mehr.</w:t>
      </w:r>
      <w:r w:rsidR="007F4273">
        <w:rPr>
          <w:rFonts w:ascii="Arial" w:hAnsi="Arial" w:cs="Arial"/>
        </w:rPr>
        <w:t xml:space="preserve"> </w:t>
      </w:r>
      <w:r w:rsidR="0093456E">
        <w:rPr>
          <w:rFonts w:ascii="Arial" w:hAnsi="Arial" w:cs="Arial"/>
        </w:rPr>
        <w:t xml:space="preserve">Daneben gibt es selbstmischendes 2-Takt-Motoröl und eines für Motorsägen sowie Hydrauliköle und Öl für die Ketten von Motorsägen – sogar in biologisch abbaubar. Diverse Spezialsprays runden das Portfolio ab. </w:t>
      </w:r>
      <w:r w:rsidR="007F4273">
        <w:rPr>
          <w:rFonts w:ascii="Arial" w:hAnsi="Arial" w:cs="Arial"/>
        </w:rPr>
        <w:t xml:space="preserve">„Unsere nützlichen Helfer sind dazu da, dass Gartenutensilien stets einsatzbereit sind und möglichst lange ihren Dienst verrichten“, so </w:t>
      </w:r>
      <w:r w:rsidR="007F4273">
        <w:rPr>
          <w:rFonts w:ascii="Arial" w:hAnsi="Arial" w:cs="Arial"/>
        </w:rPr>
        <w:lastRenderedPageBreak/>
        <w:t>der LIQUI MOLY-Experte.</w:t>
      </w:r>
      <w:r w:rsidR="0093456E">
        <w:rPr>
          <w:rFonts w:ascii="Arial" w:hAnsi="Arial" w:cs="Arial"/>
        </w:rPr>
        <w:t xml:space="preserve"> „Schließlich soll Gartenarbeit </w:t>
      </w:r>
      <w:r w:rsidR="00930605">
        <w:rPr>
          <w:rFonts w:ascii="Arial" w:hAnsi="Arial" w:cs="Arial"/>
        </w:rPr>
        <w:t>leicht von der Hand gehen. Dann bereitet sie Vergnügen</w:t>
      </w:r>
      <w:r w:rsidR="0093456E">
        <w:rPr>
          <w:rFonts w:ascii="Arial" w:hAnsi="Arial" w:cs="Arial"/>
        </w:rPr>
        <w:t>, ob als Hobby oder als Beruf.“</w:t>
      </w:r>
      <w:bookmarkStart w:id="0" w:name="_GoBack"/>
      <w:bookmarkEnd w:id="0"/>
    </w:p>
    <w:p w:rsidR="0076323B" w:rsidRDefault="0076323B" w:rsidP="0093456E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</w:p>
    <w:p w:rsidR="0076323B" w:rsidRPr="00965678" w:rsidRDefault="0076323B" w:rsidP="0093456E">
      <w:pPr>
        <w:keepNext/>
        <w:keepLines/>
        <w:spacing w:after="240"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76323B" w:rsidRDefault="0076323B" w:rsidP="0093456E">
      <w:pPr>
        <w:keepNext/>
        <w:keepLines/>
        <w:spacing w:after="240" w:line="360" w:lineRule="auto"/>
        <w:ind w:right="184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t>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45</w:t>
      </w:r>
      <w:r w:rsidRPr="0070585A">
        <w:rPr>
          <w:rFonts w:ascii="Arial" w:hAnsi="Arial" w:cs="Arial"/>
        </w:rPr>
        <w:t xml:space="preserve"> Mio. Euro.</w:t>
      </w:r>
    </w:p>
    <w:p w:rsidR="0076323B" w:rsidRDefault="0076323B" w:rsidP="0093456E">
      <w:pPr>
        <w:spacing w:after="240" w:line="360" w:lineRule="auto"/>
        <w:ind w:right="1843"/>
        <w:rPr>
          <w:rFonts w:ascii="Arial" w:hAnsi="Arial" w:cs="Arial"/>
        </w:rPr>
      </w:pP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76323B" w:rsidRPr="00F1648E" w:rsidRDefault="0076323B" w:rsidP="0093456E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76323B" w:rsidRPr="00366754" w:rsidRDefault="00930605" w:rsidP="0093456E">
      <w:pPr>
        <w:keepNext/>
        <w:keepLines/>
        <w:ind w:right="1842"/>
        <w:jc w:val="both"/>
        <w:rPr>
          <w:rFonts w:ascii="Arial" w:hAnsi="Arial" w:cs="Arial"/>
        </w:rPr>
      </w:pPr>
      <w:hyperlink r:id="rId6" w:history="1">
        <w:r w:rsidR="0076323B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6F6DB7" w:rsidRDefault="006F6DB7" w:rsidP="0093456E"/>
    <w:sectPr w:rsidR="006F6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07" w:rsidRDefault="00817846">
      <w:r>
        <w:separator/>
      </w:r>
    </w:p>
  </w:endnote>
  <w:endnote w:type="continuationSeparator" w:id="0">
    <w:p w:rsidR="009E4C07" w:rsidRDefault="008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CA09BC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930605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930605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9" w:rsidRDefault="009306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07" w:rsidRDefault="00817846">
      <w:r>
        <w:separator/>
      </w:r>
    </w:p>
  </w:footnote>
  <w:footnote w:type="continuationSeparator" w:id="0">
    <w:p w:rsidR="009E4C07" w:rsidRDefault="0081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9" w:rsidRDefault="009306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CA09BC">
    <w:pPr>
      <w:pStyle w:val="Kopfzeile"/>
    </w:pPr>
    <w:r>
      <w:rPr>
        <w:noProof/>
      </w:rPr>
      <w:drawing>
        <wp:inline distT="0" distB="0" distL="0" distR="0" wp14:anchorId="0B500F1A" wp14:editId="196012E4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9" w:rsidRDefault="009306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B3"/>
    <w:rsid w:val="00146056"/>
    <w:rsid w:val="00171A88"/>
    <w:rsid w:val="001B3560"/>
    <w:rsid w:val="001B5D03"/>
    <w:rsid w:val="002A23D1"/>
    <w:rsid w:val="003F139A"/>
    <w:rsid w:val="004010DB"/>
    <w:rsid w:val="00407DBD"/>
    <w:rsid w:val="00481D4D"/>
    <w:rsid w:val="00543FD5"/>
    <w:rsid w:val="00552548"/>
    <w:rsid w:val="00552621"/>
    <w:rsid w:val="00650851"/>
    <w:rsid w:val="00687E30"/>
    <w:rsid w:val="006A2127"/>
    <w:rsid w:val="006F6DB7"/>
    <w:rsid w:val="00704F4B"/>
    <w:rsid w:val="0076323B"/>
    <w:rsid w:val="007773D8"/>
    <w:rsid w:val="007F4273"/>
    <w:rsid w:val="00817846"/>
    <w:rsid w:val="00891308"/>
    <w:rsid w:val="00922361"/>
    <w:rsid w:val="00930605"/>
    <w:rsid w:val="0093456E"/>
    <w:rsid w:val="009A7877"/>
    <w:rsid w:val="009D5E82"/>
    <w:rsid w:val="009E4C07"/>
    <w:rsid w:val="009E6EFD"/>
    <w:rsid w:val="00A01082"/>
    <w:rsid w:val="00A35CCC"/>
    <w:rsid w:val="00B22ABF"/>
    <w:rsid w:val="00C0217C"/>
    <w:rsid w:val="00C13BB3"/>
    <w:rsid w:val="00CA09BC"/>
    <w:rsid w:val="00D9588B"/>
    <w:rsid w:val="00D967D4"/>
    <w:rsid w:val="00DA6B2B"/>
    <w:rsid w:val="00EC6226"/>
    <w:rsid w:val="00F139DF"/>
    <w:rsid w:val="00F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4CC8-1D2A-43B3-9984-EFB919D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13B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3B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C13B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3B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C13BB3"/>
  </w:style>
  <w:style w:type="character" w:styleId="Hyperlink">
    <w:name w:val="Hyperlink"/>
    <w:rsid w:val="0076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ias.Gerstlauer@liqui-moly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9</cp:revision>
  <dcterms:created xsi:type="dcterms:W3CDTF">2019-03-15T11:12:00Z</dcterms:created>
  <dcterms:modified xsi:type="dcterms:W3CDTF">2019-03-18T08:37:00Z</dcterms:modified>
</cp:coreProperties>
</file>