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5A45DF">
      <w:pPr>
        <w:jc w:val="both"/>
        <w:rPr>
          <w:rFonts w:ascii="Arial" w:hAnsi="Arial" w:cs="Arial"/>
          <w:sz w:val="22"/>
          <w:szCs w:val="22"/>
        </w:rPr>
      </w:pPr>
      <w:bookmarkStart w:id="0" w:name="_GoBack"/>
      <w:bookmarkEnd w:id="0"/>
    </w:p>
    <w:p w14:paraId="6D1A6C7B" w14:textId="2CB18969" w:rsidR="00F1648E" w:rsidRPr="00F1648E" w:rsidRDefault="00C956A9" w:rsidP="00F1648E">
      <w:pPr>
        <w:spacing w:line="360" w:lineRule="auto"/>
        <w:ind w:right="1842"/>
        <w:jc w:val="both"/>
        <w:rPr>
          <w:rFonts w:ascii="Arial" w:hAnsi="Arial" w:cs="Arial"/>
          <w:b/>
          <w:sz w:val="36"/>
          <w:szCs w:val="36"/>
        </w:rPr>
      </w:pPr>
      <w:r>
        <w:rPr>
          <w:rFonts w:ascii="Arial" w:hAnsi="Arial" w:cs="Arial"/>
          <w:b/>
          <w:sz w:val="36"/>
          <w:szCs w:val="36"/>
        </w:rPr>
        <w:t xml:space="preserve">Für gesunde Zahnräder </w:t>
      </w:r>
    </w:p>
    <w:p w14:paraId="29C09B9A" w14:textId="77777777" w:rsidR="00F1648E" w:rsidRPr="00F1648E" w:rsidRDefault="00F1648E" w:rsidP="00F1648E">
      <w:pPr>
        <w:spacing w:line="360" w:lineRule="auto"/>
        <w:ind w:right="1842"/>
        <w:jc w:val="both"/>
        <w:rPr>
          <w:rFonts w:ascii="Arial" w:hAnsi="Arial" w:cs="Arial"/>
        </w:rPr>
      </w:pPr>
    </w:p>
    <w:p w14:paraId="5D1E3298" w14:textId="15D0D333" w:rsidR="00F1648E" w:rsidRPr="00F1648E" w:rsidRDefault="00C956A9" w:rsidP="00F1648E">
      <w:pPr>
        <w:spacing w:line="360" w:lineRule="auto"/>
        <w:ind w:right="1842"/>
        <w:jc w:val="both"/>
        <w:rPr>
          <w:rFonts w:ascii="Arial" w:hAnsi="Arial" w:cs="Arial"/>
          <w:sz w:val="28"/>
          <w:szCs w:val="28"/>
        </w:rPr>
      </w:pPr>
      <w:r>
        <w:rPr>
          <w:rFonts w:ascii="Arial" w:hAnsi="Arial" w:cs="Arial"/>
          <w:sz w:val="28"/>
          <w:szCs w:val="28"/>
        </w:rPr>
        <w:t>LIQUI MOLY stellt zwei Getriebeöle speziell für klassische Fahrzeuge vor</w:t>
      </w:r>
    </w:p>
    <w:p w14:paraId="6A87CE47" w14:textId="77777777" w:rsidR="00F1648E" w:rsidRPr="00F1648E" w:rsidRDefault="00F1648E" w:rsidP="00F1648E">
      <w:pPr>
        <w:spacing w:line="360" w:lineRule="auto"/>
        <w:ind w:right="1842"/>
        <w:jc w:val="both"/>
        <w:rPr>
          <w:rFonts w:ascii="Arial" w:hAnsi="Arial" w:cs="Arial"/>
        </w:rPr>
      </w:pPr>
    </w:p>
    <w:p w14:paraId="77016A8F" w14:textId="7DC280BA" w:rsidR="005527BD" w:rsidRDefault="00FD487D" w:rsidP="00F1648E">
      <w:pPr>
        <w:spacing w:line="360" w:lineRule="auto"/>
        <w:ind w:right="1842"/>
        <w:jc w:val="both"/>
        <w:rPr>
          <w:rFonts w:ascii="Arial" w:hAnsi="Arial" w:cs="Arial"/>
          <w:b/>
        </w:rPr>
      </w:pPr>
      <w:r>
        <w:rPr>
          <w:rFonts w:ascii="Arial" w:hAnsi="Arial" w:cs="Arial"/>
          <w:b/>
        </w:rPr>
        <w:t>Oktober</w:t>
      </w:r>
      <w:r w:rsidR="00F1648E" w:rsidRPr="00F1648E">
        <w:rPr>
          <w:rFonts w:ascii="Arial" w:hAnsi="Arial" w:cs="Arial"/>
          <w:b/>
        </w:rPr>
        <w:t xml:space="preserve"> 201</w:t>
      </w:r>
      <w:r w:rsidR="00CD61EC">
        <w:rPr>
          <w:rFonts w:ascii="Arial" w:hAnsi="Arial" w:cs="Arial"/>
          <w:b/>
        </w:rPr>
        <w:t>7</w:t>
      </w:r>
      <w:r w:rsidR="00F1648E" w:rsidRPr="00F1648E">
        <w:rPr>
          <w:rFonts w:ascii="Arial" w:hAnsi="Arial" w:cs="Arial"/>
          <w:b/>
        </w:rPr>
        <w:t xml:space="preserve"> – </w:t>
      </w:r>
      <w:r w:rsidR="00A230F8">
        <w:rPr>
          <w:rFonts w:ascii="Arial" w:hAnsi="Arial" w:cs="Arial"/>
          <w:b/>
        </w:rPr>
        <w:t>Für eine möglichst reibungslose Zusammenarbeit in Getrieben sorg</w:t>
      </w:r>
      <w:r w:rsidR="00195E6B">
        <w:rPr>
          <w:rFonts w:ascii="Arial" w:hAnsi="Arial" w:cs="Arial"/>
          <w:b/>
        </w:rPr>
        <w:t>t</w:t>
      </w:r>
      <w:r w:rsidR="00A230F8">
        <w:rPr>
          <w:rFonts w:ascii="Arial" w:hAnsi="Arial" w:cs="Arial"/>
          <w:b/>
        </w:rPr>
        <w:t xml:space="preserve"> </w:t>
      </w:r>
      <w:r w:rsidR="00195E6B">
        <w:rPr>
          <w:rFonts w:ascii="Arial" w:hAnsi="Arial" w:cs="Arial"/>
          <w:b/>
        </w:rPr>
        <w:t>das</w:t>
      </w:r>
      <w:r w:rsidR="00A230F8">
        <w:rPr>
          <w:rFonts w:ascii="Arial" w:hAnsi="Arial" w:cs="Arial"/>
          <w:b/>
        </w:rPr>
        <w:t xml:space="preserve"> richtige </w:t>
      </w:r>
      <w:r w:rsidR="00195E6B">
        <w:rPr>
          <w:rFonts w:ascii="Arial" w:hAnsi="Arial" w:cs="Arial"/>
          <w:b/>
        </w:rPr>
        <w:t>Öl</w:t>
      </w:r>
      <w:r w:rsidR="005527BD">
        <w:rPr>
          <w:rFonts w:ascii="Arial" w:hAnsi="Arial" w:cs="Arial"/>
          <w:b/>
        </w:rPr>
        <w:t>.</w:t>
      </w:r>
      <w:r w:rsidR="00A230F8">
        <w:rPr>
          <w:rFonts w:ascii="Arial" w:hAnsi="Arial" w:cs="Arial"/>
          <w:b/>
        </w:rPr>
        <w:t xml:space="preserve"> Weil Getriebeöle für moderne Fahrzeuge den Räderwerken in Oldtimern Zahnschmerzen bereiten können, müssen sie mit speziellen Schmierstoffen versorgt werden. Diesen Anforderungen werden die beiden neuen Classic Getriebeöle von LIQUI MOLY in den </w:t>
      </w:r>
      <w:proofErr w:type="spellStart"/>
      <w:r w:rsidR="00A230F8">
        <w:rPr>
          <w:rFonts w:ascii="Arial" w:hAnsi="Arial" w:cs="Arial"/>
          <w:b/>
        </w:rPr>
        <w:t>Visko</w:t>
      </w:r>
      <w:r w:rsidR="00292052">
        <w:rPr>
          <w:rFonts w:ascii="Arial" w:hAnsi="Arial" w:cs="Arial"/>
          <w:b/>
        </w:rPr>
        <w:t>s</w:t>
      </w:r>
      <w:r w:rsidR="00A230F8">
        <w:rPr>
          <w:rFonts w:ascii="Arial" w:hAnsi="Arial" w:cs="Arial"/>
          <w:b/>
        </w:rPr>
        <w:t>itäten</w:t>
      </w:r>
      <w:proofErr w:type="spellEnd"/>
      <w:r w:rsidR="00A230F8">
        <w:rPr>
          <w:rFonts w:ascii="Arial" w:hAnsi="Arial" w:cs="Arial"/>
          <w:b/>
        </w:rPr>
        <w:t xml:space="preserve"> SAE 90 und SAE 140 gerecht.</w:t>
      </w:r>
      <w:r w:rsidR="004E5F29">
        <w:rPr>
          <w:rFonts w:ascii="Arial" w:hAnsi="Arial" w:cs="Arial"/>
          <w:b/>
        </w:rPr>
        <w:t xml:space="preserve"> </w:t>
      </w:r>
    </w:p>
    <w:p w14:paraId="0C61D7F4" w14:textId="77777777" w:rsidR="00F1648E" w:rsidRPr="00F1648E" w:rsidRDefault="00F1648E" w:rsidP="00F1648E">
      <w:pPr>
        <w:spacing w:line="360" w:lineRule="auto"/>
        <w:ind w:right="1842"/>
        <w:jc w:val="both"/>
        <w:rPr>
          <w:rFonts w:ascii="Arial" w:hAnsi="Arial" w:cs="Arial"/>
        </w:rPr>
      </w:pPr>
    </w:p>
    <w:p w14:paraId="20A6639D" w14:textId="4E6330E1" w:rsidR="003F2477" w:rsidRDefault="001F6B10" w:rsidP="00F1648E">
      <w:pPr>
        <w:spacing w:line="360" w:lineRule="auto"/>
        <w:ind w:right="1842"/>
        <w:jc w:val="both"/>
        <w:rPr>
          <w:rFonts w:ascii="Arial" w:hAnsi="Arial" w:cs="Arial"/>
        </w:rPr>
      </w:pPr>
      <w:r>
        <w:rPr>
          <w:rFonts w:ascii="Arial" w:hAnsi="Arial" w:cs="Arial"/>
        </w:rPr>
        <w:t>So wie moderne Motoröle in Oldtimern fehl am Platz sind, gehören auch moderne Getriebeöle nur in moderne Fahrzeuge. Denn</w:t>
      </w:r>
      <w:r w:rsidR="001164E5">
        <w:rPr>
          <w:rFonts w:ascii="Arial" w:hAnsi="Arial" w:cs="Arial"/>
        </w:rPr>
        <w:t xml:space="preserve"> die neuen Öle sind in der Regel zu dünnflüssig für alte Getriebe. Und die Materialverträglichkeit spielt eine große Rolle: Denn</w:t>
      </w:r>
      <w:r>
        <w:rPr>
          <w:rFonts w:ascii="Arial" w:hAnsi="Arial" w:cs="Arial"/>
        </w:rPr>
        <w:t xml:space="preserve"> i</w:t>
      </w:r>
      <w:r w:rsidR="00903EB6">
        <w:rPr>
          <w:rFonts w:ascii="Arial" w:hAnsi="Arial" w:cs="Arial"/>
        </w:rPr>
        <w:t>n vielen Getrieben von Oldtimern geht es bunt zu, vor allem in denen, die vor 1950 gebaut wurden. Damals wurden noch Buntmetalle</w:t>
      </w:r>
      <w:r w:rsidR="00032144">
        <w:rPr>
          <w:rFonts w:ascii="Arial" w:hAnsi="Arial" w:cs="Arial"/>
        </w:rPr>
        <w:t xml:space="preserve"> wie Bronze</w:t>
      </w:r>
      <w:r w:rsidR="0083140E">
        <w:rPr>
          <w:rFonts w:ascii="Arial" w:hAnsi="Arial" w:cs="Arial"/>
        </w:rPr>
        <w:t xml:space="preserve"> </w:t>
      </w:r>
      <w:r w:rsidR="00032144">
        <w:rPr>
          <w:rFonts w:ascii="Arial" w:hAnsi="Arial" w:cs="Arial"/>
        </w:rPr>
        <w:t>sowie Weißmetalle</w:t>
      </w:r>
      <w:r w:rsidR="007931BB">
        <w:rPr>
          <w:rFonts w:ascii="Arial" w:hAnsi="Arial" w:cs="Arial"/>
        </w:rPr>
        <w:t xml:space="preserve"> oder Legierungen</w:t>
      </w:r>
      <w:r w:rsidR="001164E5">
        <w:rPr>
          <w:rFonts w:ascii="Arial" w:hAnsi="Arial" w:cs="Arial"/>
        </w:rPr>
        <w:t xml:space="preserve"> damit verwendet</w:t>
      </w:r>
      <w:r w:rsidR="007931BB">
        <w:rPr>
          <w:rFonts w:ascii="Arial" w:hAnsi="Arial" w:cs="Arial"/>
        </w:rPr>
        <w:t>. U</w:t>
      </w:r>
      <w:r w:rsidR="00903EB6">
        <w:rPr>
          <w:rFonts w:ascii="Arial" w:hAnsi="Arial" w:cs="Arial"/>
        </w:rPr>
        <w:t>nd diese</w:t>
      </w:r>
      <w:r w:rsidR="0083140E">
        <w:rPr>
          <w:rFonts w:ascii="Arial" w:hAnsi="Arial" w:cs="Arial"/>
        </w:rPr>
        <w:t>n</w:t>
      </w:r>
      <w:r w:rsidR="00903EB6">
        <w:rPr>
          <w:rFonts w:ascii="Arial" w:hAnsi="Arial" w:cs="Arial"/>
        </w:rPr>
        <w:t xml:space="preserve"> </w:t>
      </w:r>
      <w:r w:rsidR="0083140E">
        <w:rPr>
          <w:rFonts w:ascii="Arial" w:hAnsi="Arial" w:cs="Arial"/>
        </w:rPr>
        <w:t>bekommen</w:t>
      </w:r>
      <w:r w:rsidR="00903EB6">
        <w:rPr>
          <w:rFonts w:ascii="Arial" w:hAnsi="Arial" w:cs="Arial"/>
        </w:rPr>
        <w:t xml:space="preserve"> die in modernen Getriebeölen enthaltenen Zusätze, so genannte Additive, nicht. „Sie greifen die Metalle an. Außerdem ist die </w:t>
      </w:r>
      <w:proofErr w:type="spellStart"/>
      <w:r w:rsidR="00903EB6">
        <w:rPr>
          <w:rFonts w:ascii="Arial" w:hAnsi="Arial" w:cs="Arial"/>
        </w:rPr>
        <w:t>Additivierung</w:t>
      </w:r>
      <w:proofErr w:type="spellEnd"/>
      <w:r w:rsidR="00903EB6">
        <w:rPr>
          <w:rFonts w:ascii="Arial" w:hAnsi="Arial" w:cs="Arial"/>
        </w:rPr>
        <w:t xml:space="preserve"> in den API-Klassen GL 5 und 4 für Oldtimer schlichtweg überdimensioniert“, weiß Oliver Kuhn. Er ist der stellvertretende Laborleiter für Schmierstoffe bei LIQUI MOLY.</w:t>
      </w:r>
    </w:p>
    <w:p w14:paraId="2A484BD0" w14:textId="77777777" w:rsidR="003F2477" w:rsidRDefault="003F2477" w:rsidP="00F1648E">
      <w:pPr>
        <w:spacing w:line="360" w:lineRule="auto"/>
        <w:ind w:right="1842"/>
        <w:jc w:val="both"/>
        <w:rPr>
          <w:rFonts w:ascii="Arial" w:hAnsi="Arial" w:cs="Arial"/>
        </w:rPr>
      </w:pPr>
    </w:p>
    <w:p w14:paraId="5525427D" w14:textId="5A908B41" w:rsidR="007931BB" w:rsidRDefault="00143E48" w:rsidP="00F1648E">
      <w:pPr>
        <w:spacing w:line="360" w:lineRule="auto"/>
        <w:ind w:right="1842"/>
        <w:jc w:val="both"/>
        <w:rPr>
          <w:rFonts w:ascii="Arial" w:hAnsi="Arial" w:cs="Arial"/>
        </w:rPr>
      </w:pPr>
      <w:r>
        <w:rPr>
          <w:rFonts w:ascii="Arial" w:hAnsi="Arial" w:cs="Arial"/>
        </w:rPr>
        <w:t xml:space="preserve">Die Klassifizierung von Getriebeölen beruht auf dem </w:t>
      </w:r>
      <w:r w:rsidRPr="00143E48">
        <w:rPr>
          <w:rFonts w:ascii="Arial" w:hAnsi="Arial" w:cs="Arial"/>
        </w:rPr>
        <w:t>American Petroleum Institute</w:t>
      </w:r>
      <w:r>
        <w:rPr>
          <w:rFonts w:ascii="Arial" w:hAnsi="Arial" w:cs="Arial"/>
        </w:rPr>
        <w:t xml:space="preserve"> (API) und</w:t>
      </w:r>
      <w:r w:rsidR="007931BB">
        <w:rPr>
          <w:rFonts w:ascii="Arial" w:hAnsi="Arial" w:cs="Arial"/>
        </w:rPr>
        <w:t xml:space="preserve"> reicht</w:t>
      </w:r>
      <w:r>
        <w:rPr>
          <w:rFonts w:ascii="Arial" w:hAnsi="Arial" w:cs="Arial"/>
        </w:rPr>
        <w:t xml:space="preserve"> von API GL 1 bis API GL</w:t>
      </w:r>
      <w:r w:rsidR="004D2A51">
        <w:rPr>
          <w:rFonts w:ascii="Arial" w:hAnsi="Arial" w:cs="Arial"/>
        </w:rPr>
        <w:t xml:space="preserve"> </w:t>
      </w:r>
      <w:r>
        <w:rPr>
          <w:rFonts w:ascii="Arial" w:hAnsi="Arial" w:cs="Arial"/>
        </w:rPr>
        <w:t xml:space="preserve">5. Einfach </w:t>
      </w:r>
      <w:r w:rsidR="004E5F29">
        <w:rPr>
          <w:rFonts w:ascii="Arial" w:hAnsi="Arial" w:cs="Arial"/>
        </w:rPr>
        <w:t>ausgedrückt: J</w:t>
      </w:r>
      <w:r>
        <w:rPr>
          <w:rFonts w:ascii="Arial" w:hAnsi="Arial" w:cs="Arial"/>
        </w:rPr>
        <w:t xml:space="preserve">e höher die Zahl, desto moderner ist das Öl und entsprechend höher ist die </w:t>
      </w:r>
      <w:proofErr w:type="spellStart"/>
      <w:r>
        <w:rPr>
          <w:rFonts w:ascii="Arial" w:hAnsi="Arial" w:cs="Arial"/>
        </w:rPr>
        <w:t>Additivierung</w:t>
      </w:r>
      <w:proofErr w:type="spellEnd"/>
      <w:r>
        <w:rPr>
          <w:rFonts w:ascii="Arial" w:hAnsi="Arial" w:cs="Arial"/>
        </w:rPr>
        <w:t xml:space="preserve">. „Früher waren Schalt- und Achsgetriebe getrennt und damit auch die Eigenschaften für das </w:t>
      </w:r>
      <w:r>
        <w:rPr>
          <w:rFonts w:ascii="Arial" w:hAnsi="Arial" w:cs="Arial"/>
        </w:rPr>
        <w:lastRenderedPageBreak/>
        <w:t xml:space="preserve">jeweilige Getriebeöl klar definiert“, erläutert Oliver Kuhn. </w:t>
      </w:r>
      <w:r w:rsidR="00EE0F15">
        <w:rPr>
          <w:rFonts w:ascii="Arial" w:hAnsi="Arial" w:cs="Arial"/>
        </w:rPr>
        <w:t xml:space="preserve">Schaltgetriebe waren vor allem auf ihr Verhalten gegenüber den Synchronringen ausgelegt und mit weniger bzw. milderen Zusätzen versehen. </w:t>
      </w:r>
      <w:r>
        <w:rPr>
          <w:rFonts w:ascii="Arial" w:hAnsi="Arial" w:cs="Arial"/>
        </w:rPr>
        <w:t xml:space="preserve">Weil in Achsgetrieben deutlich höhere Drücke herrschen, waren diese Schmierstoffe entsprechend höher </w:t>
      </w:r>
      <w:proofErr w:type="spellStart"/>
      <w:r>
        <w:rPr>
          <w:rFonts w:ascii="Arial" w:hAnsi="Arial" w:cs="Arial"/>
        </w:rPr>
        <w:t>additiviert</w:t>
      </w:r>
      <w:proofErr w:type="spellEnd"/>
      <w:r>
        <w:rPr>
          <w:rFonts w:ascii="Arial" w:hAnsi="Arial" w:cs="Arial"/>
        </w:rPr>
        <w:t xml:space="preserve">. </w:t>
      </w:r>
    </w:p>
    <w:p w14:paraId="24DD74A2" w14:textId="77777777" w:rsidR="007931BB" w:rsidRDefault="007931BB" w:rsidP="00F1648E">
      <w:pPr>
        <w:spacing w:line="360" w:lineRule="auto"/>
        <w:ind w:right="1842"/>
        <w:jc w:val="both"/>
        <w:rPr>
          <w:rFonts w:ascii="Arial" w:hAnsi="Arial" w:cs="Arial"/>
        </w:rPr>
      </w:pPr>
    </w:p>
    <w:p w14:paraId="0759535B" w14:textId="5C2771F0" w:rsidR="005D0513" w:rsidRDefault="00556D6C" w:rsidP="00F1648E">
      <w:pPr>
        <w:spacing w:line="360" w:lineRule="auto"/>
        <w:ind w:right="1842"/>
        <w:jc w:val="both"/>
        <w:rPr>
          <w:rFonts w:ascii="Arial" w:hAnsi="Arial" w:cs="Arial"/>
        </w:rPr>
      </w:pPr>
      <w:r>
        <w:rPr>
          <w:rFonts w:ascii="Arial" w:hAnsi="Arial" w:cs="Arial"/>
        </w:rPr>
        <w:t xml:space="preserve">Nun liegt die Annahme nahe, man könne doch auf </w:t>
      </w:r>
      <w:proofErr w:type="gramStart"/>
      <w:r>
        <w:rPr>
          <w:rFonts w:ascii="Arial" w:hAnsi="Arial" w:cs="Arial"/>
        </w:rPr>
        <w:t>alte</w:t>
      </w:r>
      <w:proofErr w:type="gramEnd"/>
      <w:r>
        <w:rPr>
          <w:rFonts w:ascii="Arial" w:hAnsi="Arial" w:cs="Arial"/>
        </w:rPr>
        <w:t xml:space="preserve"> Schmieröl</w:t>
      </w:r>
      <w:r w:rsidR="00194ACB">
        <w:rPr>
          <w:rFonts w:ascii="Arial" w:hAnsi="Arial" w:cs="Arial"/>
        </w:rPr>
        <w:t>rezepturen</w:t>
      </w:r>
      <w:r>
        <w:rPr>
          <w:rFonts w:ascii="Arial" w:hAnsi="Arial" w:cs="Arial"/>
        </w:rPr>
        <w:t xml:space="preserve"> zurückgreifen. Davon rät der Fachmann ab: </w:t>
      </w:r>
      <w:r w:rsidR="004E5F29">
        <w:rPr>
          <w:rFonts w:ascii="Arial" w:hAnsi="Arial" w:cs="Arial"/>
        </w:rPr>
        <w:t>„</w:t>
      </w:r>
      <w:r w:rsidR="00194ACB">
        <w:rPr>
          <w:rFonts w:ascii="Arial" w:hAnsi="Arial" w:cs="Arial"/>
        </w:rPr>
        <w:t>Diese</w:t>
      </w:r>
      <w:r w:rsidR="004E5F29">
        <w:rPr>
          <w:rFonts w:ascii="Arial" w:hAnsi="Arial" w:cs="Arial"/>
        </w:rPr>
        <w:t xml:space="preserve"> entsprechen nicht dem heutigen Wissensstand. Sie sind wiederum nicht </w:t>
      </w:r>
      <w:r w:rsidR="007931BB">
        <w:rPr>
          <w:rFonts w:ascii="Arial" w:hAnsi="Arial" w:cs="Arial"/>
        </w:rPr>
        <w:t xml:space="preserve">ausreichend mit </w:t>
      </w:r>
      <w:r w:rsidR="004E5F29">
        <w:rPr>
          <w:rFonts w:ascii="Arial" w:hAnsi="Arial" w:cs="Arial"/>
        </w:rPr>
        <w:t>Zusätzen versehen</w:t>
      </w:r>
      <w:r w:rsidR="00570D0A">
        <w:rPr>
          <w:rFonts w:ascii="Arial" w:hAnsi="Arial" w:cs="Arial"/>
        </w:rPr>
        <w:t>“, erklärt der Fachmann.</w:t>
      </w:r>
      <w:r w:rsidR="004E5F29">
        <w:rPr>
          <w:rFonts w:ascii="Arial" w:hAnsi="Arial" w:cs="Arial"/>
        </w:rPr>
        <w:t xml:space="preserve"> </w:t>
      </w:r>
      <w:r w:rsidR="00570D0A">
        <w:rPr>
          <w:rFonts w:ascii="Arial" w:hAnsi="Arial" w:cs="Arial"/>
        </w:rPr>
        <w:t>Die</w:t>
      </w:r>
      <w:r w:rsidR="004E5F29">
        <w:rPr>
          <w:rFonts w:ascii="Arial" w:hAnsi="Arial" w:cs="Arial"/>
        </w:rPr>
        <w:t xml:space="preserve"> LIQUI MOLY Classic Getriebeöle SAE 90 und SAE 140 </w:t>
      </w:r>
      <w:r w:rsidR="00570D0A">
        <w:rPr>
          <w:rFonts w:ascii="Arial" w:hAnsi="Arial" w:cs="Arial"/>
        </w:rPr>
        <w:t>füllen diese Lücke</w:t>
      </w:r>
      <w:r w:rsidR="007A59DA">
        <w:rPr>
          <w:rFonts w:ascii="Arial" w:hAnsi="Arial" w:cs="Arial"/>
        </w:rPr>
        <w:t xml:space="preserve"> mit</w:t>
      </w:r>
      <w:r w:rsidR="00570D0A">
        <w:rPr>
          <w:rFonts w:ascii="Arial" w:hAnsi="Arial" w:cs="Arial"/>
        </w:rPr>
        <w:t xml:space="preserve"> </w:t>
      </w:r>
      <w:r w:rsidR="007A59DA">
        <w:rPr>
          <w:rFonts w:ascii="Arial" w:hAnsi="Arial" w:cs="Arial"/>
        </w:rPr>
        <w:t xml:space="preserve">speziell </w:t>
      </w:r>
      <w:r w:rsidR="004E5F29">
        <w:rPr>
          <w:rFonts w:ascii="Arial" w:hAnsi="Arial" w:cs="Arial"/>
        </w:rPr>
        <w:t>angepasste</w:t>
      </w:r>
      <w:r w:rsidR="007A59DA">
        <w:rPr>
          <w:rFonts w:ascii="Arial" w:hAnsi="Arial" w:cs="Arial"/>
        </w:rPr>
        <w:t>n</w:t>
      </w:r>
      <w:r w:rsidR="004E5F29">
        <w:rPr>
          <w:rFonts w:ascii="Arial" w:hAnsi="Arial" w:cs="Arial"/>
        </w:rPr>
        <w:t xml:space="preserve"> Additivpakete</w:t>
      </w:r>
      <w:r w:rsidR="007A59DA">
        <w:rPr>
          <w:rFonts w:ascii="Arial" w:hAnsi="Arial" w:cs="Arial"/>
        </w:rPr>
        <w:t>n</w:t>
      </w:r>
      <w:r w:rsidR="004E5F29">
        <w:rPr>
          <w:rFonts w:ascii="Arial" w:hAnsi="Arial" w:cs="Arial"/>
        </w:rPr>
        <w:t>.</w:t>
      </w:r>
      <w:r w:rsidR="001164E5">
        <w:rPr>
          <w:rFonts w:ascii="Arial" w:hAnsi="Arial" w:cs="Arial"/>
        </w:rPr>
        <w:t xml:space="preserve"> „Unsere neuen Getriebeschmierstoffe verbinden aktuelles Know-how mit dem Verständnis für die Anforderungen alter Fahrzeuge.“</w:t>
      </w:r>
    </w:p>
    <w:p w14:paraId="514E72FA" w14:textId="77777777" w:rsidR="004D2A51" w:rsidRDefault="004D2A51" w:rsidP="00F1648E">
      <w:pPr>
        <w:spacing w:line="360" w:lineRule="auto"/>
        <w:ind w:right="1842"/>
        <w:jc w:val="both"/>
        <w:rPr>
          <w:rFonts w:ascii="Arial" w:hAnsi="Arial" w:cs="Arial"/>
        </w:rPr>
      </w:pPr>
    </w:p>
    <w:p w14:paraId="077B5A2A" w14:textId="7650145E" w:rsidR="00143E48" w:rsidRDefault="00032144" w:rsidP="00F1648E">
      <w:pPr>
        <w:spacing w:line="360" w:lineRule="auto"/>
        <w:ind w:right="1842"/>
        <w:jc w:val="both"/>
        <w:rPr>
          <w:rFonts w:ascii="Arial" w:hAnsi="Arial" w:cs="Arial"/>
        </w:rPr>
      </w:pPr>
      <w:r>
        <w:rPr>
          <w:rFonts w:ascii="Arial" w:hAnsi="Arial" w:cs="Arial"/>
        </w:rPr>
        <w:t>Da Oldtimer fast ausschließlich im Sommer bewegt wer</w:t>
      </w:r>
      <w:r w:rsidR="001164E5">
        <w:rPr>
          <w:rFonts w:ascii="Arial" w:hAnsi="Arial" w:cs="Arial"/>
        </w:rPr>
        <w:t>den, sind beide</w:t>
      </w:r>
      <w:r>
        <w:rPr>
          <w:rFonts w:ascii="Arial" w:hAnsi="Arial" w:cs="Arial"/>
        </w:rPr>
        <w:t xml:space="preserve"> Getriebeöle etwas dicker eingestellt und die </w:t>
      </w:r>
      <w:proofErr w:type="spellStart"/>
      <w:r>
        <w:rPr>
          <w:rFonts w:ascii="Arial" w:hAnsi="Arial" w:cs="Arial"/>
        </w:rPr>
        <w:t>Grundöle</w:t>
      </w:r>
      <w:proofErr w:type="spellEnd"/>
      <w:r>
        <w:rPr>
          <w:rFonts w:ascii="Arial" w:hAnsi="Arial" w:cs="Arial"/>
        </w:rPr>
        <w:t xml:space="preserve"> dem</w:t>
      </w:r>
      <w:r w:rsidR="001164E5">
        <w:rPr>
          <w:rFonts w:ascii="Arial" w:hAnsi="Arial" w:cs="Arial"/>
        </w:rPr>
        <w:t xml:space="preserve"> Alter der Fahrzeuge angepasst.</w:t>
      </w:r>
    </w:p>
    <w:p w14:paraId="2F7CA4C6" w14:textId="77777777" w:rsidR="001164E5" w:rsidRDefault="001164E5" w:rsidP="00F1648E">
      <w:pPr>
        <w:spacing w:line="360" w:lineRule="auto"/>
        <w:ind w:right="1842"/>
        <w:jc w:val="both"/>
        <w:rPr>
          <w:rFonts w:ascii="Arial" w:hAnsi="Arial" w:cs="Arial"/>
        </w:rPr>
      </w:pPr>
    </w:p>
    <w:p w14:paraId="403694D1" w14:textId="55EFD9C2" w:rsidR="00C926A0" w:rsidRPr="00C926A0" w:rsidRDefault="004D2A51" w:rsidP="00C926A0">
      <w:pPr>
        <w:spacing w:line="360" w:lineRule="auto"/>
        <w:ind w:right="1842"/>
        <w:jc w:val="both"/>
        <w:rPr>
          <w:rFonts w:ascii="Arial" w:hAnsi="Arial" w:cs="Arial"/>
        </w:rPr>
      </w:pPr>
      <w:r>
        <w:rPr>
          <w:rFonts w:ascii="Arial" w:hAnsi="Arial" w:cs="Arial"/>
        </w:rPr>
        <w:t xml:space="preserve">Während das Classic Getriebeöl SAE 140 für Schaltgetriebe klassischer Fahrzeuge und für gering belastete Achsgetriebe geeignet ist, darf das SAE 90 ausschließlich in Schaltgetrieben eingesetzt werden. Beide Schmierstoffe empfiehlt LIQUI MOLY für Fahrzeuge bzw. Aggregate, für die folgende Spezifikationen oder Originalersatzteilnummern gefordert werden: API GL1, API GL 2, API GL 3. Beide Classic-Schmierstoffe sind </w:t>
      </w:r>
      <w:proofErr w:type="gramStart"/>
      <w:r>
        <w:rPr>
          <w:rFonts w:ascii="Arial" w:hAnsi="Arial" w:cs="Arial"/>
        </w:rPr>
        <w:t>im</w:t>
      </w:r>
      <w:proofErr w:type="gramEnd"/>
      <w:r>
        <w:rPr>
          <w:rFonts w:ascii="Arial" w:hAnsi="Arial" w:cs="Arial"/>
        </w:rPr>
        <w:t xml:space="preserve"> 1-Liter-Gebinde erhältlich.</w:t>
      </w:r>
    </w:p>
    <w:p w14:paraId="08F7F1B7" w14:textId="77777777" w:rsidR="00801207" w:rsidRPr="00F1648E" w:rsidRDefault="00801207" w:rsidP="004D2A51">
      <w:pPr>
        <w:spacing w:line="360" w:lineRule="auto"/>
        <w:jc w:val="both"/>
        <w:rPr>
          <w:rFonts w:ascii="Arial" w:hAnsi="Arial" w:cs="Arial"/>
        </w:rPr>
      </w:pPr>
    </w:p>
    <w:p w14:paraId="2B00C084" w14:textId="77777777" w:rsidR="00934915" w:rsidRPr="00F1648E" w:rsidRDefault="00934915" w:rsidP="004D2A51">
      <w:pPr>
        <w:keepNext/>
        <w:keepLines/>
        <w:spacing w:line="360" w:lineRule="auto"/>
        <w:ind w:right="1985"/>
        <w:jc w:val="both"/>
        <w:rPr>
          <w:rFonts w:ascii="Arial" w:hAnsi="Arial" w:cs="Arial"/>
          <w:b/>
          <w:bCs/>
        </w:rPr>
      </w:pPr>
    </w:p>
    <w:p w14:paraId="56E642EC" w14:textId="77777777" w:rsidR="00C21052" w:rsidRPr="00965678" w:rsidRDefault="00C21052" w:rsidP="00C21052">
      <w:pPr>
        <w:spacing w:line="360" w:lineRule="auto"/>
        <w:ind w:right="1842"/>
        <w:rPr>
          <w:rFonts w:ascii="Arial" w:hAnsi="Arial" w:cs="Arial"/>
          <w:b/>
          <w:bCs/>
        </w:rPr>
      </w:pPr>
      <w:r w:rsidRPr="00965678">
        <w:rPr>
          <w:rFonts w:ascii="Arial" w:hAnsi="Arial" w:cs="Arial"/>
          <w:b/>
          <w:bCs/>
        </w:rPr>
        <w:t>Über LIQUI MOLY</w:t>
      </w:r>
    </w:p>
    <w:p w14:paraId="5AA22FB3" w14:textId="77777777" w:rsidR="00C21052" w:rsidRPr="00965678" w:rsidRDefault="00C21052" w:rsidP="00C21052">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965678">
        <w:rPr>
          <w:rFonts w:ascii="Arial" w:hAnsi="Arial" w:cs="Arial"/>
        </w:rPr>
        <w:lastRenderedPageBreak/>
        <w:t xml:space="preserve">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Inhaber Ernst Prost geführte Unternehmen verkauft seine Produkte in über 120 Ländern und erwirtschaftete im vergangenen Jahr einen Umsatz von 489 Mio. Euro.</w:t>
      </w:r>
    </w:p>
    <w:p w14:paraId="1B0CC94F" w14:textId="77777777" w:rsidR="0040430D" w:rsidRPr="00F1648E" w:rsidRDefault="0040430D" w:rsidP="00484350">
      <w:pPr>
        <w:spacing w:line="360" w:lineRule="auto"/>
        <w:rPr>
          <w:rFonts w:ascii="Arial" w:hAnsi="Arial" w:cs="Arial"/>
        </w:rPr>
      </w:pPr>
    </w:p>
    <w:p w14:paraId="5493A906" w14:textId="77777777"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FC83667"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7EDBE47B"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Tobias </w:t>
      </w:r>
      <w:r w:rsidR="00F65BCE" w:rsidRPr="00F1648E">
        <w:rPr>
          <w:rFonts w:ascii="Arial" w:hAnsi="Arial" w:cs="Arial"/>
        </w:rPr>
        <w:t>Gerstlauer</w:t>
      </w:r>
    </w:p>
    <w:p w14:paraId="54D9456F"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Leiter Öffentlichkeitsarbeit </w:t>
      </w:r>
      <w:r w:rsidR="002D0B31" w:rsidRPr="00F1648E">
        <w:rPr>
          <w:rFonts w:ascii="Arial" w:hAnsi="Arial" w:cs="Arial"/>
        </w:rPr>
        <w:t>D/A/CH</w:t>
      </w:r>
    </w:p>
    <w:p w14:paraId="2E498BD1" w14:textId="77777777" w:rsidR="0040430D" w:rsidRPr="00F1648E" w:rsidRDefault="0040430D" w:rsidP="00484350">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56859842"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E2EF2D1"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4A2629C5"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351D4F59" w14:textId="77777777" w:rsidR="0040430D" w:rsidRPr="00F1648E" w:rsidRDefault="0040430D" w:rsidP="00484350">
      <w:pPr>
        <w:spacing w:line="360" w:lineRule="auto"/>
        <w:rPr>
          <w:rFonts w:ascii="Arial" w:hAnsi="Arial" w:cs="Arial"/>
        </w:rPr>
      </w:pPr>
      <w:r w:rsidRPr="00F1648E">
        <w:rPr>
          <w:rFonts w:ascii="Arial" w:hAnsi="Arial" w:cs="Arial"/>
        </w:rPr>
        <w:t>Tobias.</w:t>
      </w:r>
      <w:r w:rsidR="00F65BCE" w:rsidRPr="00F1648E">
        <w:rPr>
          <w:rFonts w:ascii="Arial" w:hAnsi="Arial" w:cs="Arial"/>
        </w:rPr>
        <w:t>Gerstlauer</w:t>
      </w:r>
      <w:r w:rsidRPr="00F1648E">
        <w:rPr>
          <w:rFonts w:ascii="Arial" w:hAnsi="Arial" w:cs="Arial"/>
        </w:rPr>
        <w:t>@liqui-moly.de</w:t>
      </w:r>
    </w:p>
    <w:sectPr w:rsidR="0040430D" w:rsidRPr="00F164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AD35"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33B0C">
      <w:rPr>
        <w:rStyle w:val="Seitenzahl"/>
        <w:noProof/>
      </w:rPr>
      <w:t>3</w:t>
    </w:r>
    <w:r>
      <w:rPr>
        <w:rStyle w:val="Seitenzahl"/>
      </w:rPr>
      <w:fldChar w:fldCharType="end"/>
    </w:r>
  </w:p>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B6E1"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A914"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205ADADC"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6408" w14:textId="77777777"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2144"/>
    <w:rsid w:val="00086DFE"/>
    <w:rsid w:val="000B64E7"/>
    <w:rsid w:val="000E51FA"/>
    <w:rsid w:val="000F20C7"/>
    <w:rsid w:val="00101153"/>
    <w:rsid w:val="001164E5"/>
    <w:rsid w:val="001224F7"/>
    <w:rsid w:val="00143E48"/>
    <w:rsid w:val="00194ACB"/>
    <w:rsid w:val="00195E6B"/>
    <w:rsid w:val="001B135F"/>
    <w:rsid w:val="001F6B10"/>
    <w:rsid w:val="00253914"/>
    <w:rsid w:val="00276BDD"/>
    <w:rsid w:val="00292052"/>
    <w:rsid w:val="002A3A55"/>
    <w:rsid w:val="002D0B31"/>
    <w:rsid w:val="002D0EB0"/>
    <w:rsid w:val="0030271C"/>
    <w:rsid w:val="00310899"/>
    <w:rsid w:val="00355275"/>
    <w:rsid w:val="003A5025"/>
    <w:rsid w:val="003B4B0A"/>
    <w:rsid w:val="003D1264"/>
    <w:rsid w:val="003F2477"/>
    <w:rsid w:val="0040430D"/>
    <w:rsid w:val="004337A4"/>
    <w:rsid w:val="00437847"/>
    <w:rsid w:val="0046357E"/>
    <w:rsid w:val="00484350"/>
    <w:rsid w:val="00493A27"/>
    <w:rsid w:val="004A418D"/>
    <w:rsid w:val="004B378E"/>
    <w:rsid w:val="004D2A51"/>
    <w:rsid w:val="004E5F29"/>
    <w:rsid w:val="004F50E1"/>
    <w:rsid w:val="005527BD"/>
    <w:rsid w:val="00554B43"/>
    <w:rsid w:val="00556D6C"/>
    <w:rsid w:val="00570D0A"/>
    <w:rsid w:val="005808EA"/>
    <w:rsid w:val="005919C9"/>
    <w:rsid w:val="005A45DF"/>
    <w:rsid w:val="005D0513"/>
    <w:rsid w:val="00614549"/>
    <w:rsid w:val="00633B0C"/>
    <w:rsid w:val="00677650"/>
    <w:rsid w:val="006B002E"/>
    <w:rsid w:val="006B12A8"/>
    <w:rsid w:val="006C5E10"/>
    <w:rsid w:val="006F28C3"/>
    <w:rsid w:val="00730A91"/>
    <w:rsid w:val="00733B62"/>
    <w:rsid w:val="00767BB0"/>
    <w:rsid w:val="007931BB"/>
    <w:rsid w:val="007A59DA"/>
    <w:rsid w:val="007C0F15"/>
    <w:rsid w:val="00801207"/>
    <w:rsid w:val="0083140E"/>
    <w:rsid w:val="008B15DD"/>
    <w:rsid w:val="008E3CD1"/>
    <w:rsid w:val="00903EB6"/>
    <w:rsid w:val="00934915"/>
    <w:rsid w:val="009640E3"/>
    <w:rsid w:val="009C1FDC"/>
    <w:rsid w:val="009C3944"/>
    <w:rsid w:val="00A230F8"/>
    <w:rsid w:val="00A54CED"/>
    <w:rsid w:val="00AA7AF8"/>
    <w:rsid w:val="00B00097"/>
    <w:rsid w:val="00B77095"/>
    <w:rsid w:val="00B87BF5"/>
    <w:rsid w:val="00BA52B6"/>
    <w:rsid w:val="00BD2739"/>
    <w:rsid w:val="00C21052"/>
    <w:rsid w:val="00C26157"/>
    <w:rsid w:val="00C44AE9"/>
    <w:rsid w:val="00C50DB9"/>
    <w:rsid w:val="00C71B54"/>
    <w:rsid w:val="00C733CF"/>
    <w:rsid w:val="00C926A0"/>
    <w:rsid w:val="00C956A9"/>
    <w:rsid w:val="00CD61EC"/>
    <w:rsid w:val="00D10048"/>
    <w:rsid w:val="00D46609"/>
    <w:rsid w:val="00D729B1"/>
    <w:rsid w:val="00DB0838"/>
    <w:rsid w:val="00DD3D61"/>
    <w:rsid w:val="00DF1162"/>
    <w:rsid w:val="00E07F71"/>
    <w:rsid w:val="00E2079C"/>
    <w:rsid w:val="00E57DF9"/>
    <w:rsid w:val="00EC218A"/>
    <w:rsid w:val="00EE0F15"/>
    <w:rsid w:val="00F1648E"/>
    <w:rsid w:val="00F54028"/>
    <w:rsid w:val="00F54331"/>
    <w:rsid w:val="00F65BCE"/>
    <w:rsid w:val="00F7400B"/>
    <w:rsid w:val="00F93D06"/>
    <w:rsid w:val="00FA4F22"/>
    <w:rsid w:val="00FB78CA"/>
    <w:rsid w:val="00FC10B0"/>
    <w:rsid w:val="00FD487D"/>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1558553"/>
  <w15:chartTrackingRefBased/>
  <w15:docId w15:val="{D54E48AF-2373-4190-9ECC-4BAF670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14</cp:revision>
  <dcterms:created xsi:type="dcterms:W3CDTF">2017-10-05T13:25:00Z</dcterms:created>
  <dcterms:modified xsi:type="dcterms:W3CDTF">2017-10-25T13:01:00Z</dcterms:modified>
</cp:coreProperties>
</file>