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263C1" w14:textId="2D9F092F" w:rsidR="00387A8D" w:rsidRDefault="00387A8D" w:rsidP="002D0561">
      <w:pPr>
        <w:spacing w:line="360" w:lineRule="auto"/>
        <w:ind w:right="1984"/>
        <w:jc w:val="both"/>
        <w:rPr>
          <w:rFonts w:ascii="Arial" w:hAnsi="Arial" w:cs="Arial"/>
          <w:b/>
          <w:sz w:val="36"/>
          <w:szCs w:val="36"/>
        </w:rPr>
      </w:pPr>
      <w:bookmarkStart w:id="0" w:name="_GoBack"/>
      <w:bookmarkEnd w:id="0"/>
      <w:r>
        <w:rPr>
          <w:rFonts w:ascii="Arial" w:hAnsi="Arial" w:cs="Arial"/>
          <w:b/>
          <w:sz w:val="36"/>
          <w:szCs w:val="36"/>
        </w:rPr>
        <w:t xml:space="preserve">LIQUI MOLY setzt neue </w:t>
      </w:r>
      <w:r w:rsidR="00C5285D">
        <w:rPr>
          <w:rFonts w:ascii="Arial" w:hAnsi="Arial" w:cs="Arial"/>
          <w:b/>
          <w:sz w:val="36"/>
          <w:szCs w:val="36"/>
        </w:rPr>
        <w:t>Umsatzb</w:t>
      </w:r>
      <w:r>
        <w:rPr>
          <w:rFonts w:ascii="Arial" w:hAnsi="Arial" w:cs="Arial"/>
          <w:b/>
          <w:sz w:val="36"/>
          <w:szCs w:val="36"/>
        </w:rPr>
        <w:t>estmarke</w:t>
      </w:r>
    </w:p>
    <w:p w14:paraId="6C79E1AA" w14:textId="77777777" w:rsidR="00387A8D" w:rsidRDefault="00387A8D" w:rsidP="002D0561">
      <w:pPr>
        <w:spacing w:line="360" w:lineRule="auto"/>
        <w:ind w:right="1984"/>
        <w:jc w:val="both"/>
        <w:rPr>
          <w:rFonts w:ascii="Arial" w:hAnsi="Arial" w:cs="Arial"/>
        </w:rPr>
      </w:pPr>
    </w:p>
    <w:p w14:paraId="1AD32F05" w14:textId="4A481CC1" w:rsidR="00387A8D" w:rsidRDefault="00387A8D" w:rsidP="002D0561">
      <w:pPr>
        <w:spacing w:line="360" w:lineRule="auto"/>
        <w:ind w:right="1984"/>
        <w:jc w:val="both"/>
        <w:rPr>
          <w:rFonts w:ascii="Arial" w:hAnsi="Arial" w:cs="Arial"/>
          <w:sz w:val="28"/>
          <w:szCs w:val="28"/>
        </w:rPr>
      </w:pPr>
      <w:r>
        <w:rPr>
          <w:rFonts w:ascii="Arial" w:hAnsi="Arial" w:cs="Arial"/>
          <w:sz w:val="28"/>
          <w:szCs w:val="28"/>
        </w:rPr>
        <w:t xml:space="preserve">Im Oktober erreicht </w:t>
      </w:r>
      <w:r w:rsidR="00C5285D">
        <w:rPr>
          <w:rFonts w:ascii="Arial" w:hAnsi="Arial" w:cs="Arial"/>
          <w:sz w:val="28"/>
          <w:szCs w:val="28"/>
        </w:rPr>
        <w:t>der</w:t>
      </w:r>
      <w:r>
        <w:rPr>
          <w:rFonts w:ascii="Arial" w:hAnsi="Arial" w:cs="Arial"/>
          <w:sz w:val="28"/>
          <w:szCs w:val="28"/>
        </w:rPr>
        <w:t xml:space="preserve"> Öl- und Additivspezialist die Rekord</w:t>
      </w:r>
      <w:r w:rsidR="00C5285D">
        <w:rPr>
          <w:rFonts w:ascii="Arial" w:hAnsi="Arial" w:cs="Arial"/>
          <w:sz w:val="28"/>
          <w:szCs w:val="28"/>
        </w:rPr>
        <w:t>umsatz</w:t>
      </w:r>
      <w:r>
        <w:rPr>
          <w:rFonts w:ascii="Arial" w:hAnsi="Arial" w:cs="Arial"/>
          <w:sz w:val="28"/>
          <w:szCs w:val="28"/>
        </w:rPr>
        <w:t xml:space="preserve">summe von 53,8 Mio. Euro </w:t>
      </w:r>
    </w:p>
    <w:p w14:paraId="32BF9AD3" w14:textId="77777777" w:rsidR="00387A8D" w:rsidRDefault="00387A8D" w:rsidP="002D0561">
      <w:pPr>
        <w:spacing w:line="360" w:lineRule="auto"/>
        <w:ind w:right="1984"/>
        <w:jc w:val="both"/>
        <w:rPr>
          <w:rFonts w:ascii="Arial" w:hAnsi="Arial" w:cs="Arial"/>
        </w:rPr>
      </w:pPr>
    </w:p>
    <w:p w14:paraId="7BA3597B" w14:textId="4A3408AE" w:rsidR="00387A8D" w:rsidRDefault="00387A8D" w:rsidP="002D0561">
      <w:pPr>
        <w:spacing w:after="240" w:line="360" w:lineRule="auto"/>
        <w:ind w:right="1984"/>
        <w:jc w:val="both"/>
        <w:rPr>
          <w:rFonts w:ascii="Arial" w:hAnsi="Arial" w:cs="Arial"/>
          <w:b/>
        </w:rPr>
      </w:pPr>
      <w:r>
        <w:rPr>
          <w:rFonts w:ascii="Arial" w:hAnsi="Arial" w:cs="Arial"/>
          <w:b/>
        </w:rPr>
        <w:t>November 201</w:t>
      </w:r>
      <w:r w:rsidR="004E4E97">
        <w:rPr>
          <w:rFonts w:ascii="Arial" w:hAnsi="Arial" w:cs="Arial"/>
          <w:b/>
        </w:rPr>
        <w:t>8</w:t>
      </w:r>
      <w:r>
        <w:rPr>
          <w:rFonts w:ascii="Arial" w:hAnsi="Arial" w:cs="Arial"/>
          <w:b/>
        </w:rPr>
        <w:t xml:space="preserve"> – </w:t>
      </w:r>
      <w:r w:rsidR="00C5285D">
        <w:rPr>
          <w:rFonts w:ascii="Arial" w:hAnsi="Arial" w:cs="Arial"/>
          <w:b/>
        </w:rPr>
        <w:t xml:space="preserve">Mit einem Bestwert läutet </w:t>
      </w:r>
      <w:r>
        <w:rPr>
          <w:rFonts w:ascii="Arial" w:hAnsi="Arial" w:cs="Arial"/>
          <w:b/>
        </w:rPr>
        <w:t xml:space="preserve">LIQUI MOLY </w:t>
      </w:r>
      <w:r w:rsidR="00C5285D">
        <w:rPr>
          <w:rFonts w:ascii="Arial" w:hAnsi="Arial" w:cs="Arial"/>
          <w:b/>
        </w:rPr>
        <w:t>das letzte Quartal des Jahres ein</w:t>
      </w:r>
      <w:r>
        <w:rPr>
          <w:rFonts w:ascii="Arial" w:hAnsi="Arial" w:cs="Arial"/>
          <w:b/>
        </w:rPr>
        <w:t>. Im Oktober verzeichnet das Unternehmen 53,8 Millionen Euro</w:t>
      </w:r>
      <w:r w:rsidR="00C5285D">
        <w:rPr>
          <w:rFonts w:ascii="Arial" w:hAnsi="Arial" w:cs="Arial"/>
          <w:b/>
        </w:rPr>
        <w:t xml:space="preserve"> Umsatz</w:t>
      </w:r>
      <w:r>
        <w:rPr>
          <w:rFonts w:ascii="Arial" w:hAnsi="Arial" w:cs="Arial"/>
          <w:b/>
        </w:rPr>
        <w:t xml:space="preserve">. Damit ist die vor elf Monaten erzielte Höchstmarke schon wieder Geschichte. „Unser Gesamtkonzept und das breite Sortiment sind die tragenden Säulen dieses Erfolges“, sagte Ernst Prost, Geschäftsführer des Öl- und Additivspezialisten. </w:t>
      </w:r>
    </w:p>
    <w:p w14:paraId="19391326" w14:textId="2F1B56E1" w:rsidR="00B31580" w:rsidRDefault="00387A8D" w:rsidP="00EF2EA0">
      <w:pPr>
        <w:spacing w:after="240" w:line="360" w:lineRule="auto"/>
        <w:ind w:right="1984"/>
        <w:jc w:val="both"/>
        <w:rPr>
          <w:rFonts w:ascii="Arial" w:hAnsi="Arial" w:cs="Arial"/>
        </w:rPr>
      </w:pPr>
      <w:r>
        <w:rPr>
          <w:rFonts w:ascii="Arial" w:hAnsi="Arial" w:cs="Arial"/>
        </w:rPr>
        <w:t xml:space="preserve">53,8 Millionen Euro bedeuten </w:t>
      </w:r>
      <w:r w:rsidR="00B31580">
        <w:rPr>
          <w:rFonts w:ascii="Arial" w:hAnsi="Arial" w:cs="Arial"/>
        </w:rPr>
        <w:t xml:space="preserve">den stärksten Monat in der Firmengeschichte und </w:t>
      </w:r>
      <w:r>
        <w:rPr>
          <w:rFonts w:ascii="Arial" w:hAnsi="Arial" w:cs="Arial"/>
        </w:rPr>
        <w:t>34 Prozent mehr als im Oktober 2017. „</w:t>
      </w:r>
      <w:r w:rsidR="00561D10">
        <w:rPr>
          <w:rFonts w:ascii="Arial" w:hAnsi="Arial" w:cs="Arial"/>
        </w:rPr>
        <w:t>Wir sind in jeder Hinsicht vielseitig aufgestellt und das zahlt sich aus“, betonte Ernst Prost. Dazu gehört ein Vertrieb, der viele Kanäle bedient. Und dazu gehört auch eine sehr große Produktvielfalt. „</w:t>
      </w:r>
      <w:r>
        <w:rPr>
          <w:rFonts w:ascii="Arial" w:hAnsi="Arial" w:cs="Arial"/>
        </w:rPr>
        <w:t>Man darf sich nicht einseitig positionier</w:t>
      </w:r>
      <w:r w:rsidR="00B31580">
        <w:rPr>
          <w:rFonts w:ascii="Arial" w:hAnsi="Arial" w:cs="Arial"/>
        </w:rPr>
        <w:t xml:space="preserve">en, </w:t>
      </w:r>
      <w:r>
        <w:rPr>
          <w:rFonts w:ascii="Arial" w:hAnsi="Arial" w:cs="Arial"/>
        </w:rPr>
        <w:t>denn</w:t>
      </w:r>
      <w:r w:rsidR="00561D10">
        <w:rPr>
          <w:rFonts w:ascii="Arial" w:hAnsi="Arial" w:cs="Arial"/>
        </w:rPr>
        <w:t xml:space="preserve"> die Nachfrage nach bestimmten Produkten kann schlagartig wegbrechen.“ Deshalb hat man bei LIQUI MOLY</w:t>
      </w:r>
      <w:r>
        <w:rPr>
          <w:rFonts w:ascii="Arial" w:hAnsi="Arial" w:cs="Arial"/>
        </w:rPr>
        <w:t xml:space="preserve"> </w:t>
      </w:r>
      <w:r w:rsidR="00B31580">
        <w:rPr>
          <w:rFonts w:ascii="Arial" w:hAnsi="Arial" w:cs="Arial"/>
        </w:rPr>
        <w:t xml:space="preserve">rechtzeitig Maßnahmen ergriffen, um </w:t>
      </w:r>
      <w:r w:rsidR="00561D10">
        <w:rPr>
          <w:rFonts w:ascii="Arial" w:hAnsi="Arial" w:cs="Arial"/>
        </w:rPr>
        <w:t xml:space="preserve">auch in wirtschaftlich sehr bewegten Zeiten </w:t>
      </w:r>
      <w:r w:rsidR="00B31580">
        <w:rPr>
          <w:rFonts w:ascii="Arial" w:hAnsi="Arial" w:cs="Arial"/>
        </w:rPr>
        <w:t>in der Erfolgsspur zu bleiben</w:t>
      </w:r>
      <w:r w:rsidR="00561D10">
        <w:rPr>
          <w:rFonts w:ascii="Arial" w:hAnsi="Arial" w:cs="Arial"/>
        </w:rPr>
        <w:t xml:space="preserve">. </w:t>
      </w:r>
    </w:p>
    <w:p w14:paraId="3CFE62B2" w14:textId="5FA3F606" w:rsidR="00387A8D" w:rsidRDefault="00B31580" w:rsidP="002D0561">
      <w:pPr>
        <w:spacing w:after="240" w:line="360" w:lineRule="auto"/>
        <w:ind w:right="1984"/>
        <w:jc w:val="both"/>
        <w:rPr>
          <w:rFonts w:ascii="Arial" w:hAnsi="Arial" w:cs="Arial"/>
        </w:rPr>
      </w:pPr>
      <w:r>
        <w:rPr>
          <w:rFonts w:ascii="Arial" w:hAnsi="Arial" w:cs="Arial"/>
        </w:rPr>
        <w:t xml:space="preserve">Teil dieses Maßnahmenpakets ist der </w:t>
      </w:r>
      <w:r w:rsidR="00387A8D">
        <w:rPr>
          <w:rFonts w:ascii="Arial" w:hAnsi="Arial" w:cs="Arial"/>
        </w:rPr>
        <w:t xml:space="preserve">weiter </w:t>
      </w:r>
      <w:r w:rsidR="003C65FA">
        <w:rPr>
          <w:rFonts w:ascii="Arial" w:hAnsi="Arial" w:cs="Arial"/>
        </w:rPr>
        <w:t>zunehmende</w:t>
      </w:r>
      <w:r w:rsidR="00387A8D">
        <w:rPr>
          <w:rFonts w:ascii="Arial" w:hAnsi="Arial" w:cs="Arial"/>
        </w:rPr>
        <w:t xml:space="preserve"> </w:t>
      </w:r>
      <w:r>
        <w:rPr>
          <w:rFonts w:ascii="Arial" w:hAnsi="Arial" w:cs="Arial"/>
        </w:rPr>
        <w:t>Ausbau</w:t>
      </w:r>
      <w:r w:rsidR="00387A8D">
        <w:rPr>
          <w:rFonts w:ascii="Arial" w:hAnsi="Arial" w:cs="Arial"/>
        </w:rPr>
        <w:t xml:space="preserve"> des Exportgeschäfts. Zwar wächst das Unternehmen in seinem Heimatmarkt, aber </w:t>
      </w:r>
      <w:r>
        <w:rPr>
          <w:rFonts w:ascii="Arial" w:hAnsi="Arial" w:cs="Arial"/>
        </w:rPr>
        <w:t>dort</w:t>
      </w:r>
      <w:r w:rsidR="00387A8D">
        <w:rPr>
          <w:rFonts w:ascii="Arial" w:hAnsi="Arial" w:cs="Arial"/>
        </w:rPr>
        <w:t xml:space="preserve"> ist dieses Wachstum nur mehr durch Verdrängung möglich. Andere Regionen und Länder bieten bei weitem mehr </w:t>
      </w:r>
      <w:r w:rsidR="00E2101B">
        <w:rPr>
          <w:rFonts w:ascii="Arial" w:hAnsi="Arial" w:cs="Arial"/>
        </w:rPr>
        <w:t>Potenzial</w:t>
      </w:r>
      <w:r w:rsidR="00387A8D">
        <w:rPr>
          <w:rFonts w:ascii="Arial" w:hAnsi="Arial" w:cs="Arial"/>
        </w:rPr>
        <w:t>. Selbst in Mali verkauft LIQUI MOLY seine Produkte, sogar im Jemen. „Abseits des Krieges gibt es ja so etwas wie ein normales Leben“, fügte Ernst Prost an.</w:t>
      </w:r>
    </w:p>
    <w:p w14:paraId="5DA33E29" w14:textId="77777777" w:rsidR="008D6499" w:rsidRDefault="008D6499">
      <w:pPr>
        <w:rPr>
          <w:rFonts w:ascii="Arial" w:hAnsi="Arial" w:cs="Arial"/>
        </w:rPr>
      </w:pPr>
      <w:r>
        <w:rPr>
          <w:rFonts w:ascii="Arial" w:hAnsi="Arial" w:cs="Arial"/>
        </w:rPr>
        <w:br w:type="page"/>
      </w:r>
    </w:p>
    <w:p w14:paraId="061D1019" w14:textId="67059EA0" w:rsidR="00387A8D" w:rsidRDefault="008D6499" w:rsidP="002D0561">
      <w:pPr>
        <w:spacing w:after="240" w:line="360" w:lineRule="auto"/>
        <w:ind w:right="1984"/>
        <w:jc w:val="both"/>
        <w:rPr>
          <w:rFonts w:ascii="Arial" w:hAnsi="Arial" w:cs="Arial"/>
        </w:rPr>
      </w:pPr>
      <w:r>
        <w:rPr>
          <w:rFonts w:ascii="Arial" w:hAnsi="Arial" w:cs="Arial"/>
        </w:rPr>
        <w:lastRenderedPageBreak/>
        <w:t>Weitere Rekordumsätze in diesem Jahr seien willkommen, aber damit rechnen könne man kaum. „Erfahrungsgemäß erreichen wir im November und im Dezember eher moderate Zahlen“, weiß der Geschäftsführer. Dennoch ist er zuversichtlich, dass wie im Vorjahr auch am Ende des Jahres eine halbe Milliarde Euro Umsatz in den Büchern stehen wird</w:t>
      </w:r>
      <w:r w:rsidR="00387A8D">
        <w:rPr>
          <w:rFonts w:ascii="Arial" w:hAnsi="Arial" w:cs="Arial"/>
        </w:rPr>
        <w:t>.</w:t>
      </w:r>
    </w:p>
    <w:p w14:paraId="024CC753" w14:textId="77777777" w:rsidR="00AF0DA1" w:rsidRDefault="00AF0DA1" w:rsidP="002D2638">
      <w:pPr>
        <w:spacing w:line="360" w:lineRule="auto"/>
        <w:ind w:right="1984"/>
        <w:rPr>
          <w:rFonts w:ascii="Arial" w:hAnsi="Arial" w:cs="Arial"/>
          <w:b/>
          <w:bCs/>
        </w:rPr>
      </w:pPr>
    </w:p>
    <w:p w14:paraId="0F68BA10" w14:textId="77777777" w:rsidR="00BD1F33" w:rsidRPr="00965678" w:rsidRDefault="00BD1F33" w:rsidP="002D2638">
      <w:pPr>
        <w:spacing w:line="360" w:lineRule="auto"/>
        <w:ind w:right="1984"/>
        <w:rPr>
          <w:rFonts w:ascii="Arial" w:hAnsi="Arial" w:cs="Arial"/>
          <w:b/>
          <w:bCs/>
        </w:rPr>
      </w:pPr>
      <w:r w:rsidRPr="00965678">
        <w:rPr>
          <w:rFonts w:ascii="Arial" w:hAnsi="Arial" w:cs="Arial"/>
          <w:b/>
          <w:bCs/>
        </w:rPr>
        <w:t>Über LIQUI MOLY</w:t>
      </w:r>
    </w:p>
    <w:p w14:paraId="593C4F1F" w14:textId="7010BBD6" w:rsidR="00416F2B" w:rsidRDefault="00BD1F33" w:rsidP="00696DA6">
      <w:pPr>
        <w:spacing w:line="360" w:lineRule="auto"/>
        <w:ind w:right="1984"/>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über 120 Ländern und erwirtschaftete 2017 einen Umsatz von 532 Mio. Euro.</w:t>
      </w:r>
    </w:p>
    <w:p w14:paraId="19B886D5" w14:textId="77777777" w:rsidR="00AE6D8C" w:rsidRDefault="00AE6D8C" w:rsidP="002D2638">
      <w:pPr>
        <w:spacing w:line="360" w:lineRule="auto"/>
        <w:ind w:right="1984"/>
        <w:rPr>
          <w:rFonts w:ascii="Arial" w:hAnsi="Arial" w:cs="Arial"/>
        </w:rPr>
      </w:pPr>
    </w:p>
    <w:p w14:paraId="20F416EE" w14:textId="77777777" w:rsidR="00AE6D8C" w:rsidRPr="00F1648E" w:rsidRDefault="00AE6D8C" w:rsidP="00726E28">
      <w:pPr>
        <w:autoSpaceDE w:val="0"/>
        <w:autoSpaceDN w:val="0"/>
        <w:adjustRightInd w:val="0"/>
        <w:ind w:right="1985"/>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LIQUI MOLY GmbH</w:t>
      </w:r>
    </w:p>
    <w:p w14:paraId="278DB6B2"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Tobias Gerstlauer</w:t>
      </w:r>
    </w:p>
    <w:p w14:paraId="02A6A555"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726E28">
      <w:pPr>
        <w:autoSpaceDE w:val="0"/>
        <w:autoSpaceDN w:val="0"/>
        <w:adjustRightInd w:val="0"/>
        <w:ind w:right="1985"/>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89081 Ulm-Lehr</w:t>
      </w:r>
    </w:p>
    <w:p w14:paraId="5A8DC35A"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Fon: +49 (0)731/1420-890</w:t>
      </w:r>
    </w:p>
    <w:p w14:paraId="0B8C3C86" w14:textId="77777777" w:rsidR="00AE6D8C" w:rsidRPr="00F1648E" w:rsidRDefault="00AE6D8C" w:rsidP="00726E28">
      <w:pPr>
        <w:autoSpaceDE w:val="0"/>
        <w:autoSpaceDN w:val="0"/>
        <w:adjustRightInd w:val="0"/>
        <w:ind w:right="1985"/>
        <w:jc w:val="both"/>
        <w:rPr>
          <w:rFonts w:ascii="Arial" w:hAnsi="Arial" w:cs="Arial"/>
        </w:rPr>
      </w:pPr>
      <w:r w:rsidRPr="00F1648E">
        <w:rPr>
          <w:rFonts w:ascii="Arial" w:hAnsi="Arial" w:cs="Arial"/>
        </w:rPr>
        <w:t>Fax: +49 (0)731/1420-82</w:t>
      </w:r>
    </w:p>
    <w:p w14:paraId="746D7FBC" w14:textId="4D43997B" w:rsidR="009D0C2F" w:rsidRPr="00F1648E" w:rsidRDefault="00783B14" w:rsidP="00726E28">
      <w:pPr>
        <w:ind w:right="1985"/>
        <w:rPr>
          <w:rFonts w:ascii="Arial" w:hAnsi="Arial" w:cs="Arial"/>
        </w:rPr>
      </w:pPr>
      <w:hyperlink r:id="rId8" w:history="1">
        <w:r w:rsidR="009D0C2F" w:rsidRPr="0030482F">
          <w:rPr>
            <w:rStyle w:val="Hyperlink"/>
            <w:rFonts w:ascii="Arial" w:hAnsi="Arial" w:cs="Arial"/>
          </w:rPr>
          <w:t>Tobias.Gerstlauer@liqui-moly.de</w:t>
        </w:r>
      </w:hyperlink>
    </w:p>
    <w:sectPr w:rsidR="009D0C2F" w:rsidRPr="00F1648E">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973886"/>
      <w:docPartObj>
        <w:docPartGallery w:val="Page Numbers (Bottom of Page)"/>
        <w:docPartUnique/>
      </w:docPartObj>
    </w:sdtPr>
    <w:sdtEndPr/>
    <w:sdtContent>
      <w:p w14:paraId="795E28C2" w14:textId="601D851C" w:rsidR="007A41AC" w:rsidRDefault="007A41AC">
        <w:pPr>
          <w:pStyle w:val="Fuzeile"/>
          <w:jc w:val="right"/>
        </w:pPr>
        <w:r>
          <w:fldChar w:fldCharType="begin"/>
        </w:r>
        <w:r>
          <w:instrText>PAGE   \* MERGEFORMAT</w:instrText>
        </w:r>
        <w:r>
          <w:fldChar w:fldCharType="separate"/>
        </w:r>
        <w:r w:rsidR="00783B14">
          <w:rPr>
            <w:noProof/>
          </w:rPr>
          <w:t>2</w:t>
        </w:r>
        <w:r>
          <w:fldChar w:fldCharType="end"/>
        </w:r>
      </w:p>
    </w:sdtContent>
  </w:sdt>
  <w:p w14:paraId="05726FCC" w14:textId="77777777"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395CDB50"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14:paraId="407BE5E1" w14:textId="77777777" w:rsidR="00D605E1" w:rsidRDefault="00D605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799"/>
    <w:multiLevelType w:val="hybridMultilevel"/>
    <w:tmpl w:val="85221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45278"/>
    <w:rsid w:val="00052C36"/>
    <w:rsid w:val="00082BD0"/>
    <w:rsid w:val="00086DFE"/>
    <w:rsid w:val="000B64E7"/>
    <w:rsid w:val="000D2623"/>
    <w:rsid w:val="000D6DA3"/>
    <w:rsid w:val="000E2D7F"/>
    <w:rsid w:val="000E51FA"/>
    <w:rsid w:val="000F20C7"/>
    <w:rsid w:val="00100767"/>
    <w:rsid w:val="00101153"/>
    <w:rsid w:val="001045CF"/>
    <w:rsid w:val="00110991"/>
    <w:rsid w:val="001164E5"/>
    <w:rsid w:val="001224F7"/>
    <w:rsid w:val="00143E48"/>
    <w:rsid w:val="001649AA"/>
    <w:rsid w:val="001738E9"/>
    <w:rsid w:val="00194ACB"/>
    <w:rsid w:val="00195E6B"/>
    <w:rsid w:val="001B0F37"/>
    <w:rsid w:val="001B135F"/>
    <w:rsid w:val="001B1FD0"/>
    <w:rsid w:val="001E1B60"/>
    <w:rsid w:val="001F6B10"/>
    <w:rsid w:val="002013CF"/>
    <w:rsid w:val="0023303C"/>
    <w:rsid w:val="002463BC"/>
    <w:rsid w:val="0025080A"/>
    <w:rsid w:val="00253914"/>
    <w:rsid w:val="002546D0"/>
    <w:rsid w:val="00267A24"/>
    <w:rsid w:val="00276BDD"/>
    <w:rsid w:val="002813BD"/>
    <w:rsid w:val="002912A3"/>
    <w:rsid w:val="00292052"/>
    <w:rsid w:val="002979D4"/>
    <w:rsid w:val="002A3A55"/>
    <w:rsid w:val="002D0561"/>
    <w:rsid w:val="002D0B31"/>
    <w:rsid w:val="002D0EB0"/>
    <w:rsid w:val="002D23B6"/>
    <w:rsid w:val="002D2638"/>
    <w:rsid w:val="002F4135"/>
    <w:rsid w:val="0030271C"/>
    <w:rsid w:val="00305DAB"/>
    <w:rsid w:val="00310899"/>
    <w:rsid w:val="00313A57"/>
    <w:rsid w:val="0034213F"/>
    <w:rsid w:val="00353415"/>
    <w:rsid w:val="00355275"/>
    <w:rsid w:val="0037703F"/>
    <w:rsid w:val="00387A8D"/>
    <w:rsid w:val="003A5025"/>
    <w:rsid w:val="003B16B0"/>
    <w:rsid w:val="003B4B0A"/>
    <w:rsid w:val="003B4F16"/>
    <w:rsid w:val="003B7FBB"/>
    <w:rsid w:val="003C65FA"/>
    <w:rsid w:val="003D1264"/>
    <w:rsid w:val="003D765C"/>
    <w:rsid w:val="003E513F"/>
    <w:rsid w:val="003F0CF9"/>
    <w:rsid w:val="003F1E56"/>
    <w:rsid w:val="003F2477"/>
    <w:rsid w:val="0040430D"/>
    <w:rsid w:val="00413179"/>
    <w:rsid w:val="00416F2B"/>
    <w:rsid w:val="00425426"/>
    <w:rsid w:val="0042762D"/>
    <w:rsid w:val="004337A4"/>
    <w:rsid w:val="00437847"/>
    <w:rsid w:val="00461526"/>
    <w:rsid w:val="0046357E"/>
    <w:rsid w:val="00465DFC"/>
    <w:rsid w:val="00466F7A"/>
    <w:rsid w:val="0047120D"/>
    <w:rsid w:val="0047286C"/>
    <w:rsid w:val="00484350"/>
    <w:rsid w:val="00490956"/>
    <w:rsid w:val="00493A27"/>
    <w:rsid w:val="004A11D4"/>
    <w:rsid w:val="004A418D"/>
    <w:rsid w:val="004B378E"/>
    <w:rsid w:val="004C45B4"/>
    <w:rsid w:val="004D1488"/>
    <w:rsid w:val="004D2A51"/>
    <w:rsid w:val="004E4ABA"/>
    <w:rsid w:val="004E4E97"/>
    <w:rsid w:val="004E5F29"/>
    <w:rsid w:val="004F50E1"/>
    <w:rsid w:val="005200FB"/>
    <w:rsid w:val="005333D8"/>
    <w:rsid w:val="005527BD"/>
    <w:rsid w:val="00554B43"/>
    <w:rsid w:val="0055683A"/>
    <w:rsid w:val="00556D6C"/>
    <w:rsid w:val="00561D10"/>
    <w:rsid w:val="00570D0A"/>
    <w:rsid w:val="00571819"/>
    <w:rsid w:val="005808EA"/>
    <w:rsid w:val="00582C01"/>
    <w:rsid w:val="005919C9"/>
    <w:rsid w:val="00597D06"/>
    <w:rsid w:val="005A342A"/>
    <w:rsid w:val="005A45DF"/>
    <w:rsid w:val="005A66C0"/>
    <w:rsid w:val="005C0CD7"/>
    <w:rsid w:val="005D0513"/>
    <w:rsid w:val="005D1FBD"/>
    <w:rsid w:val="005D2D25"/>
    <w:rsid w:val="005F2C23"/>
    <w:rsid w:val="0061192D"/>
    <w:rsid w:val="00614549"/>
    <w:rsid w:val="00633B0C"/>
    <w:rsid w:val="0064765E"/>
    <w:rsid w:val="00647FD8"/>
    <w:rsid w:val="00661674"/>
    <w:rsid w:val="00663E4D"/>
    <w:rsid w:val="006701A6"/>
    <w:rsid w:val="00677650"/>
    <w:rsid w:val="00684069"/>
    <w:rsid w:val="00696DA6"/>
    <w:rsid w:val="006B002E"/>
    <w:rsid w:val="006B12A8"/>
    <w:rsid w:val="006B2FC1"/>
    <w:rsid w:val="006C5E10"/>
    <w:rsid w:val="006F28C3"/>
    <w:rsid w:val="006F3EA5"/>
    <w:rsid w:val="00704291"/>
    <w:rsid w:val="0070585A"/>
    <w:rsid w:val="00723720"/>
    <w:rsid w:val="00726E28"/>
    <w:rsid w:val="00730A91"/>
    <w:rsid w:val="00733B62"/>
    <w:rsid w:val="00767BB0"/>
    <w:rsid w:val="00783B14"/>
    <w:rsid w:val="00791BAC"/>
    <w:rsid w:val="00791CD3"/>
    <w:rsid w:val="007931BB"/>
    <w:rsid w:val="007A41AC"/>
    <w:rsid w:val="007A59DA"/>
    <w:rsid w:val="007B6FDC"/>
    <w:rsid w:val="007C0F15"/>
    <w:rsid w:val="007D3186"/>
    <w:rsid w:val="007D6CD4"/>
    <w:rsid w:val="00801207"/>
    <w:rsid w:val="00811E54"/>
    <w:rsid w:val="00821DDB"/>
    <w:rsid w:val="0083140E"/>
    <w:rsid w:val="00837AB0"/>
    <w:rsid w:val="00864598"/>
    <w:rsid w:val="00864A71"/>
    <w:rsid w:val="0086509E"/>
    <w:rsid w:val="008823A1"/>
    <w:rsid w:val="00887740"/>
    <w:rsid w:val="0089372E"/>
    <w:rsid w:val="00895E33"/>
    <w:rsid w:val="008B15DD"/>
    <w:rsid w:val="008C075A"/>
    <w:rsid w:val="008C7FD4"/>
    <w:rsid w:val="008D6499"/>
    <w:rsid w:val="008E17BD"/>
    <w:rsid w:val="008E3CD1"/>
    <w:rsid w:val="008F1CF4"/>
    <w:rsid w:val="008F716D"/>
    <w:rsid w:val="00903EB6"/>
    <w:rsid w:val="00934915"/>
    <w:rsid w:val="00934AEC"/>
    <w:rsid w:val="009358B4"/>
    <w:rsid w:val="009416A4"/>
    <w:rsid w:val="0096194A"/>
    <w:rsid w:val="009640E3"/>
    <w:rsid w:val="00990E28"/>
    <w:rsid w:val="009B5AB0"/>
    <w:rsid w:val="009C1FDC"/>
    <w:rsid w:val="009C3944"/>
    <w:rsid w:val="009D0C2F"/>
    <w:rsid w:val="009D3872"/>
    <w:rsid w:val="009D4E6A"/>
    <w:rsid w:val="009E60B7"/>
    <w:rsid w:val="00A05C6E"/>
    <w:rsid w:val="00A230F8"/>
    <w:rsid w:val="00A34DDE"/>
    <w:rsid w:val="00A54CED"/>
    <w:rsid w:val="00A54E3C"/>
    <w:rsid w:val="00A574B3"/>
    <w:rsid w:val="00A773A5"/>
    <w:rsid w:val="00A84DAC"/>
    <w:rsid w:val="00AA62E9"/>
    <w:rsid w:val="00AA7AF8"/>
    <w:rsid w:val="00AC10FB"/>
    <w:rsid w:val="00AC25C8"/>
    <w:rsid w:val="00AC3443"/>
    <w:rsid w:val="00AC6B8A"/>
    <w:rsid w:val="00AE6D8C"/>
    <w:rsid w:val="00AF0DA1"/>
    <w:rsid w:val="00B00097"/>
    <w:rsid w:val="00B24FB4"/>
    <w:rsid w:val="00B31580"/>
    <w:rsid w:val="00B31F64"/>
    <w:rsid w:val="00B56EC1"/>
    <w:rsid w:val="00B74E44"/>
    <w:rsid w:val="00B77095"/>
    <w:rsid w:val="00B87BF5"/>
    <w:rsid w:val="00BA2E3D"/>
    <w:rsid w:val="00BA52B6"/>
    <w:rsid w:val="00BD1F33"/>
    <w:rsid w:val="00BD2739"/>
    <w:rsid w:val="00BD5AE5"/>
    <w:rsid w:val="00BE4D01"/>
    <w:rsid w:val="00C0483F"/>
    <w:rsid w:val="00C07F1A"/>
    <w:rsid w:val="00C21052"/>
    <w:rsid w:val="00C26157"/>
    <w:rsid w:val="00C44AE9"/>
    <w:rsid w:val="00C50DB9"/>
    <w:rsid w:val="00C5278F"/>
    <w:rsid w:val="00C5285D"/>
    <w:rsid w:val="00C63E71"/>
    <w:rsid w:val="00C71B54"/>
    <w:rsid w:val="00C733CF"/>
    <w:rsid w:val="00C82E6D"/>
    <w:rsid w:val="00C842DB"/>
    <w:rsid w:val="00C910DC"/>
    <w:rsid w:val="00C926A0"/>
    <w:rsid w:val="00C94517"/>
    <w:rsid w:val="00C956A9"/>
    <w:rsid w:val="00C974C2"/>
    <w:rsid w:val="00CA0872"/>
    <w:rsid w:val="00CD400F"/>
    <w:rsid w:val="00CD61EC"/>
    <w:rsid w:val="00CF4C8D"/>
    <w:rsid w:val="00CF51DB"/>
    <w:rsid w:val="00D05134"/>
    <w:rsid w:val="00D10048"/>
    <w:rsid w:val="00D25536"/>
    <w:rsid w:val="00D46609"/>
    <w:rsid w:val="00D475E1"/>
    <w:rsid w:val="00D50C04"/>
    <w:rsid w:val="00D52290"/>
    <w:rsid w:val="00D605E1"/>
    <w:rsid w:val="00D729B1"/>
    <w:rsid w:val="00D757DA"/>
    <w:rsid w:val="00DB0838"/>
    <w:rsid w:val="00DB2399"/>
    <w:rsid w:val="00DC3E5E"/>
    <w:rsid w:val="00DC4A56"/>
    <w:rsid w:val="00DD0F54"/>
    <w:rsid w:val="00DD395C"/>
    <w:rsid w:val="00DD3D61"/>
    <w:rsid w:val="00DE6BD8"/>
    <w:rsid w:val="00DF1162"/>
    <w:rsid w:val="00E07F71"/>
    <w:rsid w:val="00E2079C"/>
    <w:rsid w:val="00E2101B"/>
    <w:rsid w:val="00E324E0"/>
    <w:rsid w:val="00E4010F"/>
    <w:rsid w:val="00E57DF9"/>
    <w:rsid w:val="00E636AC"/>
    <w:rsid w:val="00E81A6E"/>
    <w:rsid w:val="00EA36D7"/>
    <w:rsid w:val="00EB02BF"/>
    <w:rsid w:val="00EC218A"/>
    <w:rsid w:val="00EC46BE"/>
    <w:rsid w:val="00EC5642"/>
    <w:rsid w:val="00ED741A"/>
    <w:rsid w:val="00ED797C"/>
    <w:rsid w:val="00EE015B"/>
    <w:rsid w:val="00EE0F15"/>
    <w:rsid w:val="00EE3709"/>
    <w:rsid w:val="00EF010D"/>
    <w:rsid w:val="00EF255A"/>
    <w:rsid w:val="00EF2EA0"/>
    <w:rsid w:val="00F02248"/>
    <w:rsid w:val="00F1648E"/>
    <w:rsid w:val="00F500C0"/>
    <w:rsid w:val="00F54028"/>
    <w:rsid w:val="00F54331"/>
    <w:rsid w:val="00F65BCE"/>
    <w:rsid w:val="00F73428"/>
    <w:rsid w:val="00F73CD3"/>
    <w:rsid w:val="00F7400B"/>
    <w:rsid w:val="00F93D06"/>
    <w:rsid w:val="00FA4F22"/>
    <w:rsid w:val="00FB78CA"/>
    <w:rsid w:val="00FC10B0"/>
    <w:rsid w:val="00FC385D"/>
    <w:rsid w:val="00FC545D"/>
    <w:rsid w:val="00FC5D3A"/>
    <w:rsid w:val="00FD4607"/>
    <w:rsid w:val="00FD487D"/>
    <w:rsid w:val="00FD5E2A"/>
    <w:rsid w:val="00FD690E"/>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link w:val="FuzeileZchn"/>
    <w:uiPriority w:val="99"/>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 w:type="character" w:customStyle="1" w:styleId="FuzeileZchn">
    <w:name w:val="Fußzeile Zchn"/>
    <w:basedOn w:val="Absatz-Standardschriftart"/>
    <w:link w:val="Fuzeile"/>
    <w:uiPriority w:val="99"/>
    <w:rsid w:val="00EF2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89437688">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152454">
      <w:bodyDiv w:val="1"/>
      <w:marLeft w:val="0"/>
      <w:marRight w:val="0"/>
      <w:marTop w:val="0"/>
      <w:marBottom w:val="0"/>
      <w:divBdr>
        <w:top w:val="none" w:sz="0" w:space="0" w:color="auto"/>
        <w:left w:val="none" w:sz="0" w:space="0" w:color="auto"/>
        <w:bottom w:val="none" w:sz="0" w:space="0" w:color="auto"/>
        <w:right w:val="none" w:sz="0" w:space="0" w:color="auto"/>
      </w:divBdr>
    </w:div>
    <w:div w:id="2096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bias.Gerstlauer@liqui-mo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D5EF-9AAA-48BA-B65C-BBF44E96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2018-11-09T10:38:00Z</dcterms:created>
  <dcterms:modified xsi:type="dcterms:W3CDTF">2018-11-12T10:01:00Z</dcterms:modified>
</cp:coreProperties>
</file>