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Default="00AA7AF8" w:rsidP="005A45DF">
      <w:pPr>
        <w:jc w:val="both"/>
      </w:pPr>
      <w:bookmarkStart w:id="0" w:name="_GoBack"/>
      <w:bookmarkEnd w:id="0"/>
    </w:p>
    <w:p w:rsidR="0057424A" w:rsidRDefault="0057424A" w:rsidP="0057424A">
      <w:pPr>
        <w:spacing w:line="360" w:lineRule="auto"/>
        <w:ind w:right="1985"/>
        <w:jc w:val="both"/>
        <w:rPr>
          <w:b/>
          <w:sz w:val="36"/>
          <w:szCs w:val="36"/>
        </w:rPr>
      </w:pPr>
      <w:r>
        <w:rPr>
          <w:b/>
          <w:sz w:val="36"/>
          <w:szCs w:val="36"/>
        </w:rPr>
        <w:t>‚Blauer Engel‘ für Hydrauliköl HEES 46 von LIQUI MOLY</w:t>
      </w:r>
    </w:p>
    <w:p w:rsidR="0057424A" w:rsidRDefault="0057424A" w:rsidP="0057424A">
      <w:pPr>
        <w:spacing w:line="360" w:lineRule="auto"/>
        <w:ind w:right="1985"/>
        <w:jc w:val="both"/>
      </w:pPr>
    </w:p>
    <w:p w:rsidR="0057424A" w:rsidRDefault="0057424A" w:rsidP="0057424A">
      <w:pPr>
        <w:spacing w:line="360" w:lineRule="auto"/>
        <w:ind w:right="1985"/>
        <w:jc w:val="both"/>
        <w:rPr>
          <w:sz w:val="28"/>
          <w:szCs w:val="28"/>
        </w:rPr>
      </w:pPr>
      <w:r>
        <w:rPr>
          <w:sz w:val="28"/>
          <w:szCs w:val="28"/>
        </w:rPr>
        <w:t>Große Auszeichnung für Schmierstoffspezialist aus Ulm</w:t>
      </w:r>
    </w:p>
    <w:p w:rsidR="0057424A" w:rsidRDefault="0057424A" w:rsidP="0057424A">
      <w:pPr>
        <w:spacing w:line="360" w:lineRule="auto"/>
        <w:ind w:right="1985"/>
        <w:jc w:val="both"/>
      </w:pPr>
    </w:p>
    <w:p w:rsidR="0057424A" w:rsidRDefault="0057424A" w:rsidP="0057424A">
      <w:pPr>
        <w:spacing w:line="360" w:lineRule="auto"/>
        <w:ind w:right="1985"/>
        <w:jc w:val="both"/>
        <w:rPr>
          <w:b/>
        </w:rPr>
      </w:pPr>
      <w:r>
        <w:rPr>
          <w:b/>
        </w:rPr>
        <w:t xml:space="preserve">Ulm, </w:t>
      </w:r>
      <w:r w:rsidR="00D8643D">
        <w:rPr>
          <w:b/>
        </w:rPr>
        <w:t>April</w:t>
      </w:r>
      <w:r>
        <w:rPr>
          <w:b/>
        </w:rPr>
        <w:t xml:space="preserve"> 2016 – In einer komplexen Welt kann Orientierung schwer sein. Ratgeber, Suchmaschinen oder Symbole bieten Unterstützung. Der ‚Blaue Engel‘ des Bundesumweltministeriums kennzeichnet Produkte, die hohe Ansprüche an Umwelt-, Gesundheits- und Gebrauchseigenschaften erfüllen. Mit diesem Umweltsymbol wurde das Hydrauliköl HEES 46 des Schmierstoffherstellers LIQUI MOLY ausgezeichnet.</w:t>
      </w:r>
    </w:p>
    <w:p w:rsidR="0057424A" w:rsidRDefault="0057424A" w:rsidP="0057424A">
      <w:pPr>
        <w:spacing w:line="360" w:lineRule="auto"/>
        <w:ind w:right="1985"/>
        <w:jc w:val="both"/>
      </w:pPr>
    </w:p>
    <w:p w:rsidR="0057424A" w:rsidRDefault="0057424A" w:rsidP="0057424A">
      <w:pPr>
        <w:spacing w:line="360" w:lineRule="auto"/>
        <w:ind w:right="1985"/>
        <w:jc w:val="both"/>
      </w:pPr>
      <w:r>
        <w:t xml:space="preserve">Bundesweit ist LIQUI MOLY aus Ulm einer von nur acht Herstellern für Hydrauliköle, die das Umweltzeichen für biologisch abbaubare Schmierstoffe von Hydraulikflüssigkeiten, RAL-ZU 178, führen dürfen. „Alleine diese Tatsache macht uns stolz. Die Auszeichnung ist der Lohn für unsere Bemühungen, umweltbewussten Verbrauchern entsprechende Produkte anbieten zu können“, so Günter Hiermaier, Leiter </w:t>
      </w:r>
      <w:r w:rsidRPr="00403D0A">
        <w:t>Vertrieb National + Austria</w:t>
      </w:r>
      <w:r>
        <w:t xml:space="preserve">. </w:t>
      </w:r>
    </w:p>
    <w:p w:rsidR="0057424A" w:rsidRDefault="0057424A" w:rsidP="0057424A">
      <w:pPr>
        <w:spacing w:line="360" w:lineRule="auto"/>
        <w:ind w:right="1985"/>
        <w:jc w:val="both"/>
      </w:pPr>
    </w:p>
    <w:p w:rsidR="0057424A" w:rsidRDefault="0057424A" w:rsidP="0057424A">
      <w:pPr>
        <w:spacing w:line="360" w:lineRule="auto"/>
        <w:ind w:right="1985"/>
        <w:jc w:val="both"/>
      </w:pPr>
      <w:r>
        <w:t xml:space="preserve">Das Hydrauliköl HEES 46 wurde für in der Bau-, Forst- und Landwirtschaft genutzte Fahrzeuge entwickelt. Denn in Maschinen, die in biologisch sensibler Umgebung wie Wasserschutzgebieten oder Wäldern zum Einsatz kommen, dürfen ausschließlich biologisch </w:t>
      </w:r>
      <w:r w:rsidR="001250F8">
        <w:t>abbaubare</w:t>
      </w:r>
      <w:r w:rsidR="001250F8" w:rsidRPr="00403D0A">
        <w:t xml:space="preserve"> </w:t>
      </w:r>
      <w:r>
        <w:t>Hydraulikflüssigkeiten verwendet werden. Das schreibt der Gesetzgeber vor. Leckagen wie ein geplatzter Schlauch können zu erheblichen Umweltschäden führen, wenn herkömmliche Schmierstoffe mit toxischen, schlecht abbaubaren Wirkstoffen ins Erdreich oder Wasser gelangen.</w:t>
      </w:r>
    </w:p>
    <w:p w:rsidR="0057424A" w:rsidRDefault="0057424A" w:rsidP="0057424A">
      <w:r>
        <w:br w:type="page"/>
      </w:r>
    </w:p>
    <w:p w:rsidR="0057424A" w:rsidRDefault="0057424A" w:rsidP="0057424A">
      <w:pPr>
        <w:spacing w:line="360" w:lineRule="auto"/>
        <w:ind w:right="1985"/>
        <w:jc w:val="both"/>
      </w:pPr>
      <w:r>
        <w:lastRenderedPageBreak/>
        <w:t xml:space="preserve">Umweltfreundliche Hydraulikflüssigkeiten tragen die Kennzeichnung HE für Hydraulic Environmental. „Unser Hydrauliköl HEES 46 basiert auf synthetischem Ester und ist ungefährlich für Gewässer und damit ein idealer Schmierstoff für Fahrzeuge, die in ökologisch sensiblem Terrain operieren“ erklärt Günter Hiermaier. Gleichzeitig besitzt das Öl eine hohe Alterungsbeständigkeit und ist gegenüber extremen Arbeitstemperaturen unempfindlich. Auch den Einsatz in Pistengeräten im Gebirge meistert es mühelos. </w:t>
      </w:r>
      <w:r w:rsidRPr="004031AC">
        <w:t xml:space="preserve">„Umweltprojekte sind längst nicht mehr auf die </w:t>
      </w:r>
      <w:r>
        <w:t>Fahrzeug</w:t>
      </w:r>
      <w:r w:rsidRPr="004031AC">
        <w:t>hersteller beschr</w:t>
      </w:r>
      <w:r>
        <w:t>änkt, sondern gewinnen auch im i</w:t>
      </w:r>
      <w:r w:rsidRPr="004031AC">
        <w:t>nternationalen Aut</w:t>
      </w:r>
      <w:r>
        <w:t>omotive Aftermarkt an Bedeutung</w:t>
      </w:r>
      <w:r w:rsidRPr="004031AC">
        <w:t>“</w:t>
      </w:r>
      <w:r>
        <w:t>, so der für Deutschland und Österreich verantwortliche Vertriebsleiter.</w:t>
      </w:r>
    </w:p>
    <w:p w:rsidR="0057424A" w:rsidRDefault="0057424A" w:rsidP="0057424A">
      <w:pPr>
        <w:spacing w:line="360" w:lineRule="auto"/>
        <w:ind w:right="1985"/>
        <w:jc w:val="both"/>
      </w:pPr>
    </w:p>
    <w:p w:rsidR="0057424A" w:rsidRDefault="0057424A" w:rsidP="0057424A">
      <w:pPr>
        <w:spacing w:line="360" w:lineRule="auto"/>
        <w:ind w:right="1985"/>
        <w:jc w:val="both"/>
      </w:pPr>
      <w:r>
        <w:t>Der ‚Blaue Engel‘ bietet Verbrauchern bei Kaufentscheidungen unter umweltrelevanten und gesundheitlichen Aspekten zuverlässige und vertrauenswürdige Orientierung. Eigens für die entsprechende Produktgruppe entwickelte Kriterien stellen sicher, dass diese Produkte hohe Ansprüche an Umwelt-, Gesundheits- und Gebrauchseigenschaften erfüllen. In einem festen Turnus werden diese Kriterien vom Umweltbundesamt überprüft, um mit dem technischen Fortschritt Schritt zu halten.</w:t>
      </w:r>
    </w:p>
    <w:p w:rsidR="00724120" w:rsidRDefault="00724120" w:rsidP="0057424A">
      <w:pPr>
        <w:spacing w:line="360" w:lineRule="auto"/>
        <w:ind w:right="1985"/>
        <w:jc w:val="both"/>
      </w:pPr>
    </w:p>
    <w:p w:rsidR="00724120" w:rsidRDefault="00724120" w:rsidP="0057424A">
      <w:pPr>
        <w:spacing w:line="360" w:lineRule="auto"/>
        <w:ind w:right="1985"/>
        <w:jc w:val="both"/>
      </w:pPr>
      <w:r>
        <w:t>Das Hydrauliköl HEES 46 von LIQUI MOLY ist im 20-Liter-Kunststoffkanister erhältlich und als Fassware à 60 Liter und 205 Liter.</w:t>
      </w:r>
    </w:p>
    <w:p w:rsidR="00934915" w:rsidRDefault="00934915" w:rsidP="00310899">
      <w:pPr>
        <w:keepNext/>
        <w:keepLines/>
        <w:spacing w:line="360" w:lineRule="auto"/>
        <w:ind w:right="1985"/>
        <w:jc w:val="both"/>
        <w:rPr>
          <w:b/>
          <w:bCs/>
        </w:rPr>
      </w:pPr>
    </w:p>
    <w:p w:rsidR="00934915" w:rsidRPr="00391551" w:rsidRDefault="00934915" w:rsidP="00310899">
      <w:pPr>
        <w:keepNext/>
        <w:keepLines/>
        <w:spacing w:line="360" w:lineRule="auto"/>
        <w:ind w:right="1985"/>
        <w:jc w:val="both"/>
        <w:rPr>
          <w:b/>
          <w:bCs/>
        </w:rPr>
      </w:pPr>
      <w:r w:rsidRPr="00391551">
        <w:rPr>
          <w:b/>
          <w:bCs/>
        </w:rPr>
        <w:t>LIQUI MOLY– das Unternehmen</w:t>
      </w:r>
    </w:p>
    <w:p w:rsidR="00934915" w:rsidRPr="00391551" w:rsidRDefault="00934915" w:rsidP="00310899">
      <w:pPr>
        <w:keepNext/>
        <w:keepLines/>
        <w:spacing w:line="360" w:lineRule="auto"/>
        <w:ind w:right="1985"/>
        <w:jc w:val="both"/>
        <w:rPr>
          <w:bCs/>
        </w:rPr>
      </w:pPr>
      <w:r w:rsidRPr="00391551">
        <w:rPr>
          <w:bCs/>
        </w:rPr>
        <w:t>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w:t>
      </w:r>
      <w:r w:rsidR="003D1264">
        <w:rPr>
          <w:bCs/>
        </w:rPr>
        <w:t>2</w:t>
      </w:r>
      <w:r w:rsidRPr="00391551">
        <w:rPr>
          <w:bCs/>
        </w:rPr>
        <w:t>0 Ländern dieser Erde vertrieben. Dabei zählen der Groß- sowie der Fachhandel, Verbrauchermärkte, Bau- und Heimwerkermärkte, die Industrie, Kfz-Betriebe und markengebundene Autohäuser sowie freie Tankstellen, zu den Abnehmern des High-Tech-Sortiments.</w:t>
      </w:r>
    </w:p>
    <w:p w:rsidR="0040430D" w:rsidRDefault="0040430D" w:rsidP="00F7400B">
      <w:pPr>
        <w:rPr>
          <w:b/>
          <w:bCs/>
        </w:rPr>
      </w:pPr>
    </w:p>
    <w:p w:rsidR="005A45DF" w:rsidRDefault="005A45DF" w:rsidP="00F7400B"/>
    <w:p w:rsidR="0040430D" w:rsidRDefault="0040430D" w:rsidP="00F7400B"/>
    <w:p w:rsidR="0040430D" w:rsidRPr="00072B79" w:rsidRDefault="0040430D" w:rsidP="0040430D">
      <w:pPr>
        <w:autoSpaceDE w:val="0"/>
        <w:autoSpaceDN w:val="0"/>
        <w:adjustRightInd w:val="0"/>
        <w:spacing w:line="360" w:lineRule="auto"/>
        <w:ind w:right="2052"/>
        <w:jc w:val="both"/>
        <w:rPr>
          <w:b/>
        </w:rPr>
      </w:pPr>
      <w:r w:rsidRPr="00072B79">
        <w:rPr>
          <w:b/>
        </w:rPr>
        <w:t>Weitere Informationen erhalten Sie bei</w:t>
      </w:r>
    </w:p>
    <w:p w:rsidR="0040430D" w:rsidRDefault="0040430D" w:rsidP="0040430D">
      <w:pPr>
        <w:autoSpaceDE w:val="0"/>
        <w:autoSpaceDN w:val="0"/>
        <w:adjustRightInd w:val="0"/>
        <w:ind w:right="2053"/>
        <w:jc w:val="both"/>
      </w:pPr>
      <w:r>
        <w:t>LIQUI MOLY GmbH</w:t>
      </w:r>
    </w:p>
    <w:p w:rsidR="0040430D" w:rsidRDefault="0040430D" w:rsidP="0040430D">
      <w:pPr>
        <w:autoSpaceDE w:val="0"/>
        <w:autoSpaceDN w:val="0"/>
        <w:adjustRightInd w:val="0"/>
        <w:ind w:right="2053"/>
        <w:jc w:val="both"/>
      </w:pPr>
      <w:r>
        <w:t xml:space="preserve">Tobias </w:t>
      </w:r>
      <w:r w:rsidR="00F65BCE">
        <w:t>Gerstlauer</w:t>
      </w:r>
    </w:p>
    <w:p w:rsidR="0040430D" w:rsidRDefault="0040430D" w:rsidP="0040430D">
      <w:pPr>
        <w:autoSpaceDE w:val="0"/>
        <w:autoSpaceDN w:val="0"/>
        <w:adjustRightInd w:val="0"/>
        <w:ind w:right="2053"/>
        <w:jc w:val="both"/>
      </w:pPr>
      <w:r>
        <w:t xml:space="preserve">Leiter Öffentlichkeitsarbeit </w:t>
      </w:r>
      <w:r w:rsidR="002D0B31">
        <w:t>D/A/CH</w:t>
      </w:r>
    </w:p>
    <w:p w:rsidR="0040430D" w:rsidRDefault="0040430D" w:rsidP="0040430D">
      <w:pPr>
        <w:autoSpaceDE w:val="0"/>
        <w:autoSpaceDN w:val="0"/>
        <w:adjustRightInd w:val="0"/>
        <w:ind w:right="2053"/>
        <w:jc w:val="both"/>
      </w:pPr>
      <w:r>
        <w:t>Jerg-Wieland-Str. 4</w:t>
      </w:r>
    </w:p>
    <w:p w:rsidR="0040430D" w:rsidRDefault="0040430D" w:rsidP="0040430D">
      <w:pPr>
        <w:autoSpaceDE w:val="0"/>
        <w:autoSpaceDN w:val="0"/>
        <w:adjustRightInd w:val="0"/>
        <w:ind w:right="2053"/>
        <w:jc w:val="both"/>
      </w:pPr>
      <w:r>
        <w:t>89081 Ulm-Lehr</w:t>
      </w:r>
    </w:p>
    <w:p w:rsidR="0040430D" w:rsidRDefault="0040430D" w:rsidP="0040430D">
      <w:pPr>
        <w:autoSpaceDE w:val="0"/>
        <w:autoSpaceDN w:val="0"/>
        <w:adjustRightInd w:val="0"/>
        <w:ind w:right="2053"/>
        <w:jc w:val="both"/>
      </w:pPr>
      <w:r>
        <w:t>Fon: +49 (0)731/1420-890</w:t>
      </w:r>
    </w:p>
    <w:p w:rsidR="0040430D" w:rsidRDefault="0040430D" w:rsidP="0040430D">
      <w:pPr>
        <w:autoSpaceDE w:val="0"/>
        <w:autoSpaceDN w:val="0"/>
        <w:adjustRightInd w:val="0"/>
        <w:ind w:right="2053"/>
        <w:jc w:val="both"/>
      </w:pPr>
      <w:r>
        <w:t>Fax: +49 (0)731/1420-82</w:t>
      </w:r>
    </w:p>
    <w:p w:rsidR="0040430D" w:rsidRPr="00F7400B" w:rsidRDefault="0040430D" w:rsidP="0040430D">
      <w:r>
        <w:t>Tobias.</w:t>
      </w:r>
      <w:r w:rsidR="00F65BCE">
        <w:t>Gerstlauer</w:t>
      </w:r>
      <w:r>
        <w:t>@liqui-moly.de</w:t>
      </w:r>
    </w:p>
    <w:sectPr w:rsidR="0040430D" w:rsidRPr="00F7400B">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BCA" w:rsidRDefault="001F6BCA">
      <w:r>
        <w:separator/>
      </w:r>
    </w:p>
  </w:endnote>
  <w:endnote w:type="continuationSeparator" w:id="0">
    <w:p w:rsidR="001F6BCA" w:rsidRDefault="001F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B26F5">
      <w:rPr>
        <w:rStyle w:val="Seitenzahl"/>
        <w:noProof/>
      </w:rPr>
      <w:t>1</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BCA" w:rsidRDefault="001F6BCA">
      <w:r>
        <w:separator/>
      </w:r>
    </w:p>
  </w:footnote>
  <w:footnote w:type="continuationSeparator" w:id="0">
    <w:p w:rsidR="001F6BCA" w:rsidRDefault="001F6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57424A">
    <w:pPr>
      <w:pStyle w:val="Kopfzeile"/>
    </w:pPr>
    <w:r>
      <w:rPr>
        <w:noProof/>
      </w:rPr>
      <w:drawing>
        <wp:inline distT="0" distB="0" distL="0" distR="0">
          <wp:extent cx="5756910" cy="680085"/>
          <wp:effectExtent l="0" t="0" r="0" b="571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68008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E51FA"/>
    <w:rsid w:val="00101153"/>
    <w:rsid w:val="001250F8"/>
    <w:rsid w:val="001F6BCA"/>
    <w:rsid w:val="001F794B"/>
    <w:rsid w:val="00253914"/>
    <w:rsid w:val="00276BDD"/>
    <w:rsid w:val="002A3A55"/>
    <w:rsid w:val="002D0B31"/>
    <w:rsid w:val="002D0EB0"/>
    <w:rsid w:val="0030271C"/>
    <w:rsid w:val="00310899"/>
    <w:rsid w:val="00355275"/>
    <w:rsid w:val="003A5025"/>
    <w:rsid w:val="003B4B0A"/>
    <w:rsid w:val="003D1264"/>
    <w:rsid w:val="0040430D"/>
    <w:rsid w:val="0046357E"/>
    <w:rsid w:val="00493A27"/>
    <w:rsid w:val="004A418D"/>
    <w:rsid w:val="004B378E"/>
    <w:rsid w:val="004F50E1"/>
    <w:rsid w:val="0057424A"/>
    <w:rsid w:val="005808EA"/>
    <w:rsid w:val="005919C9"/>
    <w:rsid w:val="005A45DF"/>
    <w:rsid w:val="00614549"/>
    <w:rsid w:val="00677650"/>
    <w:rsid w:val="006B002E"/>
    <w:rsid w:val="006B12A8"/>
    <w:rsid w:val="006C5E10"/>
    <w:rsid w:val="006F28C3"/>
    <w:rsid w:val="00724120"/>
    <w:rsid w:val="00730A91"/>
    <w:rsid w:val="00767BB0"/>
    <w:rsid w:val="00801207"/>
    <w:rsid w:val="008B15DD"/>
    <w:rsid w:val="008B26F5"/>
    <w:rsid w:val="008E3CD1"/>
    <w:rsid w:val="00934915"/>
    <w:rsid w:val="009640E3"/>
    <w:rsid w:val="009C1FDC"/>
    <w:rsid w:val="009C3944"/>
    <w:rsid w:val="00A54CED"/>
    <w:rsid w:val="00AA7AF8"/>
    <w:rsid w:val="00B77095"/>
    <w:rsid w:val="00B87BF5"/>
    <w:rsid w:val="00BA52B6"/>
    <w:rsid w:val="00BD2739"/>
    <w:rsid w:val="00C26157"/>
    <w:rsid w:val="00C71B54"/>
    <w:rsid w:val="00D10048"/>
    <w:rsid w:val="00D46609"/>
    <w:rsid w:val="00D729B1"/>
    <w:rsid w:val="00D8643D"/>
    <w:rsid w:val="00DD3D61"/>
    <w:rsid w:val="00E07F71"/>
    <w:rsid w:val="00E2079C"/>
    <w:rsid w:val="00E57DF9"/>
    <w:rsid w:val="00EC218A"/>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94BC6BB-C107-4657-ABDD-7B216FD8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528</Words>
  <Characters>3329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2</cp:revision>
  <dcterms:created xsi:type="dcterms:W3CDTF">2016-08-11T12:00:00Z</dcterms:created>
  <dcterms:modified xsi:type="dcterms:W3CDTF">2016-08-11T12:00:00Z</dcterms:modified>
</cp:coreProperties>
</file>