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p>
    <w:p w:rsidR="00DE6238" w:rsidRPr="00695C84" w:rsidRDefault="00DE6238" w:rsidP="00DE6238">
      <w:pPr>
        <w:spacing w:line="360" w:lineRule="auto"/>
        <w:ind w:right="1984"/>
        <w:jc w:val="both"/>
        <w:rPr>
          <w:sz w:val="36"/>
          <w:szCs w:val="36"/>
        </w:rPr>
      </w:pPr>
      <w:r w:rsidRPr="00695C84">
        <w:rPr>
          <w:sz w:val="36"/>
          <w:szCs w:val="36"/>
        </w:rPr>
        <w:t>Neues Display für Truck-Nachfüll-Öl</w:t>
      </w:r>
    </w:p>
    <w:p w:rsidR="00DE6238" w:rsidRPr="00695C84" w:rsidRDefault="00DE6238" w:rsidP="00DE6238">
      <w:pPr>
        <w:spacing w:line="360" w:lineRule="auto"/>
        <w:ind w:right="1984"/>
        <w:jc w:val="both"/>
      </w:pPr>
    </w:p>
    <w:p w:rsidR="00DE6238" w:rsidRPr="00695C84" w:rsidRDefault="00DE6238" w:rsidP="00DE6238">
      <w:pPr>
        <w:spacing w:line="360" w:lineRule="auto"/>
        <w:ind w:right="1984"/>
        <w:jc w:val="both"/>
        <w:rPr>
          <w:sz w:val="28"/>
          <w:szCs w:val="28"/>
        </w:rPr>
      </w:pPr>
      <w:r w:rsidRPr="00695C84">
        <w:rPr>
          <w:sz w:val="28"/>
          <w:szCs w:val="28"/>
        </w:rPr>
        <w:t xml:space="preserve">LIQUI MOLY Truck </w:t>
      </w:r>
      <w:proofErr w:type="spellStart"/>
      <w:r w:rsidRPr="00695C84">
        <w:rPr>
          <w:sz w:val="28"/>
          <w:szCs w:val="28"/>
        </w:rPr>
        <w:t>Nachfüllöl</w:t>
      </w:r>
      <w:proofErr w:type="spellEnd"/>
      <w:r w:rsidRPr="00695C84">
        <w:rPr>
          <w:sz w:val="28"/>
          <w:szCs w:val="28"/>
        </w:rPr>
        <w:t xml:space="preserve"> 5W-30 nun im Aufsteller für 24 Kanister erhältlich</w:t>
      </w:r>
    </w:p>
    <w:p w:rsidR="00DE6238" w:rsidRPr="00695C84" w:rsidRDefault="00DE6238" w:rsidP="00DE6238">
      <w:pPr>
        <w:spacing w:line="360" w:lineRule="auto"/>
        <w:ind w:right="1984"/>
        <w:jc w:val="both"/>
      </w:pPr>
    </w:p>
    <w:p w:rsidR="00DE6238" w:rsidRDefault="00DE6238" w:rsidP="00DE6238">
      <w:pPr>
        <w:spacing w:line="360" w:lineRule="auto"/>
        <w:ind w:right="1984"/>
        <w:jc w:val="both"/>
        <w:rPr>
          <w:b/>
        </w:rPr>
      </w:pPr>
      <w:r w:rsidRPr="00F102C4">
        <w:rPr>
          <w:b/>
        </w:rPr>
        <w:t xml:space="preserve">Ulm, Juni 2015 – Nachfüllöle sind eine gute Wahl, wenn unterwegs die Kontrolllampe signalisiert, dass der Pegelstand zu niedrig ist. Das für LKW und andere Nutzfahrzeuge </w:t>
      </w:r>
      <w:r>
        <w:rPr>
          <w:b/>
        </w:rPr>
        <w:t xml:space="preserve">mit Dieselmotor </w:t>
      </w:r>
      <w:r w:rsidRPr="00F102C4">
        <w:rPr>
          <w:b/>
        </w:rPr>
        <w:t xml:space="preserve">geeignete Truck </w:t>
      </w:r>
      <w:proofErr w:type="spellStart"/>
      <w:r w:rsidRPr="00F102C4">
        <w:rPr>
          <w:b/>
        </w:rPr>
        <w:t>Nachfüllöl</w:t>
      </w:r>
      <w:proofErr w:type="spellEnd"/>
      <w:r w:rsidRPr="00F102C4">
        <w:rPr>
          <w:b/>
        </w:rPr>
        <w:t xml:space="preserve"> 5W-30 bietet Schmierstoffspezialist LIQUI MOLY nun </w:t>
      </w:r>
      <w:r>
        <w:rPr>
          <w:b/>
        </w:rPr>
        <w:t xml:space="preserve">in einem </w:t>
      </w:r>
      <w:r w:rsidRPr="00F102C4">
        <w:rPr>
          <w:b/>
        </w:rPr>
        <w:t>neuen Display</w:t>
      </w:r>
      <w:r>
        <w:rPr>
          <w:b/>
        </w:rPr>
        <w:t>.</w:t>
      </w:r>
    </w:p>
    <w:p w:rsidR="00DE6238" w:rsidRDefault="00DE6238" w:rsidP="00DE6238">
      <w:pPr>
        <w:spacing w:line="360" w:lineRule="auto"/>
        <w:ind w:right="1984"/>
        <w:jc w:val="both"/>
        <w:rPr>
          <w:b/>
        </w:rPr>
      </w:pPr>
    </w:p>
    <w:p w:rsidR="00DE6238" w:rsidRDefault="00DE6238" w:rsidP="00DE6238">
      <w:pPr>
        <w:spacing w:line="360" w:lineRule="auto"/>
        <w:ind w:right="1984"/>
        <w:jc w:val="both"/>
      </w:pPr>
      <w:r>
        <w:t xml:space="preserve">Insgesamt 24 Kanister à fünf Liter finden in dem </w:t>
      </w:r>
      <w:r w:rsidR="00116F16">
        <w:t xml:space="preserve">speziellen </w:t>
      </w:r>
      <w:r>
        <w:t xml:space="preserve">Aufsteller Platz. Damit kann der Handel das Thema </w:t>
      </w:r>
      <w:proofErr w:type="spellStart"/>
      <w:r>
        <w:t>Nachfüllöl</w:t>
      </w:r>
      <w:proofErr w:type="spellEnd"/>
      <w:r>
        <w:t xml:space="preserve"> ins Rampenlicht rücken. Gleichzeitig bietet es optimale Voraussetzungen für einen steigenden Abverkauf.</w:t>
      </w:r>
    </w:p>
    <w:p w:rsidR="00DE6238" w:rsidRDefault="00DE6238" w:rsidP="00DE6238">
      <w:pPr>
        <w:spacing w:line="360" w:lineRule="auto"/>
        <w:ind w:right="1984"/>
        <w:jc w:val="both"/>
      </w:pPr>
    </w:p>
    <w:p w:rsidR="00DE6238" w:rsidRDefault="00DE6238" w:rsidP="00DE6238">
      <w:pPr>
        <w:spacing w:line="360" w:lineRule="auto"/>
        <w:ind w:right="1984"/>
        <w:jc w:val="both"/>
      </w:pPr>
      <w:r>
        <w:t xml:space="preserve">Durch seine </w:t>
      </w:r>
      <w:r w:rsidR="00116F16">
        <w:t>besondere</w:t>
      </w:r>
      <w:r>
        <w:t xml:space="preserve"> Formulierung deckt das</w:t>
      </w:r>
      <w:r w:rsidRPr="00FF1104">
        <w:t xml:space="preserve"> </w:t>
      </w:r>
      <w:r>
        <w:t xml:space="preserve">LIQUI MOLY </w:t>
      </w:r>
      <w:r w:rsidRPr="00FF1104">
        <w:t xml:space="preserve">Truck </w:t>
      </w:r>
      <w:proofErr w:type="spellStart"/>
      <w:r w:rsidRPr="00FF1104">
        <w:t>Nachfüllöl</w:t>
      </w:r>
      <w:proofErr w:type="spellEnd"/>
      <w:r w:rsidRPr="00FF1104">
        <w:t xml:space="preserve"> 5W-30 </w:t>
      </w:r>
      <w:r>
        <w:t xml:space="preserve">ein breites Motorenspektrum ab, ist kompatibel zu den Schadstoffnormen </w:t>
      </w:r>
      <w:r w:rsidRPr="00FF1104">
        <w:t xml:space="preserve">Euro IV, Euro V und Euro VI Motoren </w:t>
      </w:r>
      <w:r>
        <w:t xml:space="preserve">sowie geeignet für Aggregate mit </w:t>
      </w:r>
      <w:r w:rsidRPr="00FF1104">
        <w:t>Abgasnachbehandlung und Rußpartikelfilter</w:t>
      </w:r>
      <w:r>
        <w:t xml:space="preserve"> (DPF/CRT)</w:t>
      </w:r>
      <w:r w:rsidRPr="00FF1104">
        <w:t xml:space="preserve">. </w:t>
      </w:r>
      <w:r>
        <w:t>Es soll gerade in Motoren</w:t>
      </w:r>
      <w:r w:rsidRPr="00FF1104">
        <w:t xml:space="preserve"> eingefüllt werden, w</w:t>
      </w:r>
      <w:r>
        <w:t>elche die Euro VI Norm erfüllen</w:t>
      </w:r>
      <w:r w:rsidRPr="00FF1104">
        <w:t xml:space="preserve">. Beim Truck-Nachfüll-Öl 5W-30 handelt es sich um ein so genanntes Low-SAPS-Öl. Der Gehalt an </w:t>
      </w:r>
      <w:proofErr w:type="spellStart"/>
      <w:r w:rsidRPr="00FF1104">
        <w:t>Sulfatasche</w:t>
      </w:r>
      <w:proofErr w:type="spellEnd"/>
      <w:r w:rsidRPr="00FF1104">
        <w:t>, Phosphor und Schwefel ist niedriger als bei herkömmlichen Schmierstoffen.</w:t>
      </w:r>
    </w:p>
    <w:p w:rsidR="00DE6238" w:rsidRDefault="00DE6238" w:rsidP="00DE6238">
      <w:pPr>
        <w:spacing w:line="360" w:lineRule="auto"/>
        <w:ind w:right="1984"/>
        <w:jc w:val="both"/>
      </w:pPr>
    </w:p>
    <w:p w:rsidR="00DE6238" w:rsidRPr="00F102C4" w:rsidRDefault="00DE6238" w:rsidP="00DE6238">
      <w:pPr>
        <w:spacing w:line="360" w:lineRule="auto"/>
        <w:ind w:right="1984"/>
        <w:jc w:val="both"/>
      </w:pPr>
      <w:r w:rsidRPr="00406C9E">
        <w:t xml:space="preserve">Dieses Motorenöl griffbereit untergebracht bedeutet </w:t>
      </w:r>
      <w:r>
        <w:t xml:space="preserve">für den Fahrer </w:t>
      </w:r>
      <w:r w:rsidRPr="00406C9E">
        <w:t xml:space="preserve">eine Sorge weniger. Gerade auf langen Strecken, vor allem im Ausland, </w:t>
      </w:r>
      <w:r>
        <w:t>kann</w:t>
      </w:r>
      <w:r w:rsidRPr="00406C9E">
        <w:t xml:space="preserve"> es ungeheuer praktisch</w:t>
      </w:r>
      <w:r>
        <w:t xml:space="preserve"> sein</w:t>
      </w:r>
      <w:r w:rsidRPr="00406C9E">
        <w:t xml:space="preserve">, wenn das </w:t>
      </w:r>
      <w:r>
        <w:t xml:space="preserve">exakt </w:t>
      </w:r>
      <w:r w:rsidRPr="00406C9E">
        <w:t>passende Öl zum Nachfü</w:t>
      </w:r>
      <w:r>
        <w:t xml:space="preserve">llen mit an Bord ist. Ideal am Point </w:t>
      </w:r>
      <w:proofErr w:type="spellStart"/>
      <w:r>
        <w:t>of</w:t>
      </w:r>
      <w:proofErr w:type="spellEnd"/>
      <w:r>
        <w:t xml:space="preserve"> </w:t>
      </w:r>
      <w:proofErr w:type="spellStart"/>
      <w:r>
        <w:t>Sale</w:t>
      </w:r>
      <w:proofErr w:type="spellEnd"/>
      <w:r>
        <w:t xml:space="preserve"> </w:t>
      </w:r>
      <w:bookmarkStart w:id="0" w:name="_GoBack"/>
      <w:r>
        <w:t>platziert</w:t>
      </w:r>
      <w:bookmarkEnd w:id="0"/>
      <w:r>
        <w:t xml:space="preserve">, macht </w:t>
      </w:r>
      <w:r w:rsidR="00116F16">
        <w:t>der Aufsteller</w:t>
      </w:r>
      <w:r>
        <w:t xml:space="preserve"> auf dieses Thema aufmerksam, schließlich gilt: Der Klügere kippt nach.</w:t>
      </w:r>
    </w:p>
    <w:p w:rsidR="00DE6238" w:rsidRDefault="00DE6238" w:rsidP="00DE6238">
      <w:pPr>
        <w:spacing w:line="360" w:lineRule="auto"/>
        <w:ind w:right="1984"/>
        <w:jc w:val="both"/>
      </w:pPr>
    </w:p>
    <w:p w:rsidR="00DE6238" w:rsidRDefault="00DE6238" w:rsidP="00DE6238">
      <w:pPr>
        <w:spacing w:line="360" w:lineRule="auto"/>
        <w:ind w:right="1984"/>
        <w:jc w:val="both"/>
      </w:pPr>
      <w:r>
        <w:lastRenderedPageBreak/>
        <w:t xml:space="preserve">Ebenfalls im 24er Display ist das Truck </w:t>
      </w:r>
      <w:proofErr w:type="spellStart"/>
      <w:r>
        <w:t>Nachfüllöl</w:t>
      </w:r>
      <w:proofErr w:type="spellEnd"/>
      <w:r>
        <w:t xml:space="preserve"> 10W-40 erhältlich sowie ein mit beiden Schmierstoffen bestückter Mischaufsteller. </w:t>
      </w:r>
    </w:p>
    <w:p w:rsidR="00DE6238" w:rsidRDefault="00DE6238"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100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650" w:rsidRDefault="00677650">
      <w:r>
        <w:separator/>
      </w:r>
    </w:p>
  </w:endnote>
  <w:endnote w:type="continuationSeparator" w:id="0">
    <w:p w:rsidR="00677650" w:rsidRDefault="0067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16F16">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650" w:rsidRDefault="00677650">
      <w:r>
        <w:separator/>
      </w:r>
    </w:p>
  </w:footnote>
  <w:footnote w:type="continuationSeparator" w:id="0">
    <w:p w:rsidR="00677650" w:rsidRDefault="00677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DE6238">
    <w:pPr>
      <w:pStyle w:val="Kopfzeile"/>
    </w:pPr>
    <w:r>
      <w:rPr>
        <w:noProof/>
      </w:rPr>
      <w:drawing>
        <wp:inline distT="0" distB="0" distL="0" distR="0">
          <wp:extent cx="5753100" cy="679450"/>
          <wp:effectExtent l="0" t="0" r="0" b="635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9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116F16"/>
    <w:rsid w:val="00253914"/>
    <w:rsid w:val="00276BDD"/>
    <w:rsid w:val="002A3A55"/>
    <w:rsid w:val="002D0B31"/>
    <w:rsid w:val="002D0EB0"/>
    <w:rsid w:val="00310899"/>
    <w:rsid w:val="00355275"/>
    <w:rsid w:val="003A5025"/>
    <w:rsid w:val="003B4B0A"/>
    <w:rsid w:val="0040430D"/>
    <w:rsid w:val="0046357E"/>
    <w:rsid w:val="00493A27"/>
    <w:rsid w:val="004A418D"/>
    <w:rsid w:val="004B378E"/>
    <w:rsid w:val="004F50E1"/>
    <w:rsid w:val="005808EA"/>
    <w:rsid w:val="005919C9"/>
    <w:rsid w:val="005A45DF"/>
    <w:rsid w:val="00677650"/>
    <w:rsid w:val="006C5E10"/>
    <w:rsid w:val="006F28C3"/>
    <w:rsid w:val="00730A91"/>
    <w:rsid w:val="00767BB0"/>
    <w:rsid w:val="008B15DD"/>
    <w:rsid w:val="008E3CD1"/>
    <w:rsid w:val="00934915"/>
    <w:rsid w:val="009640E3"/>
    <w:rsid w:val="009C3944"/>
    <w:rsid w:val="00A54CED"/>
    <w:rsid w:val="00AA7AF8"/>
    <w:rsid w:val="00B77095"/>
    <w:rsid w:val="00B87BF5"/>
    <w:rsid w:val="00BD2739"/>
    <w:rsid w:val="00C26157"/>
    <w:rsid w:val="00C71B54"/>
    <w:rsid w:val="00D10048"/>
    <w:rsid w:val="00D46609"/>
    <w:rsid w:val="00D729B1"/>
    <w:rsid w:val="00DD3D61"/>
    <w:rsid w:val="00DE6238"/>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22718C8-4DD3-450C-B9BF-5D0EEA75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2356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3</cp:revision>
  <dcterms:created xsi:type="dcterms:W3CDTF">2015-06-15T08:28:00Z</dcterms:created>
  <dcterms:modified xsi:type="dcterms:W3CDTF">2015-06-15T08:30:00Z</dcterms:modified>
</cp:coreProperties>
</file>