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D4" w:rsidRPr="000A65D4" w:rsidRDefault="000A65D4" w:rsidP="000A65D4">
      <w:pPr>
        <w:spacing w:line="360" w:lineRule="auto"/>
        <w:ind w:right="1985"/>
        <w:rPr>
          <w:rFonts w:asciiTheme="minorBidi" w:hAnsiTheme="minorBidi" w:cstheme="minorBidi"/>
          <w:b/>
          <w:bCs/>
          <w:sz w:val="28"/>
          <w:szCs w:val="28"/>
        </w:rPr>
      </w:pPr>
      <w:r w:rsidRPr="000A65D4">
        <w:rPr>
          <w:rFonts w:asciiTheme="minorBidi" w:hAnsiTheme="minorBidi" w:cstheme="minorBidi"/>
          <w:b/>
          <w:bCs/>
          <w:sz w:val="36"/>
          <w:lang w:val="sv-SE"/>
        </w:rPr>
        <w:t>Automechanika: Extraintäkter för verkstäder</w:t>
      </w:r>
    </w:p>
    <w:p w:rsidR="000A65D4" w:rsidRDefault="000A65D4" w:rsidP="000A65D4">
      <w:pPr>
        <w:spacing w:line="360" w:lineRule="auto"/>
        <w:ind w:right="1985"/>
        <w:rPr>
          <w:rFonts w:asciiTheme="minorBidi" w:hAnsiTheme="minorBidi" w:cstheme="minorBidi"/>
          <w:sz w:val="28"/>
        </w:rPr>
      </w:pPr>
    </w:p>
    <w:p w:rsidR="000A65D4" w:rsidRDefault="000A65D4" w:rsidP="000A65D4">
      <w:pPr>
        <w:spacing w:line="360" w:lineRule="auto"/>
        <w:ind w:right="1985"/>
        <w:jc w:val="both"/>
        <w:rPr>
          <w:rFonts w:asciiTheme="minorBidi" w:hAnsiTheme="minorBidi" w:cstheme="minorBidi"/>
          <w:b/>
        </w:rPr>
      </w:pPr>
      <w:r>
        <w:rPr>
          <w:rFonts w:asciiTheme="minorBidi" w:hAnsiTheme="minorBidi" w:cstheme="minorBidi"/>
          <w:sz w:val="28"/>
          <w:lang w:val="sv-SE"/>
        </w:rPr>
        <w:t>LIQUI MOLY presenterar två nya apparater för verkstäder på mässan</w:t>
      </w:r>
    </w:p>
    <w:p w:rsidR="000A65D4" w:rsidRDefault="000A65D4" w:rsidP="000A65D4">
      <w:pPr>
        <w:spacing w:line="360" w:lineRule="auto"/>
        <w:ind w:right="1985"/>
        <w:jc w:val="both"/>
        <w:rPr>
          <w:rFonts w:asciiTheme="minorBidi" w:hAnsiTheme="minorBidi" w:cstheme="minorBidi"/>
          <w:b/>
        </w:rPr>
      </w:pPr>
    </w:p>
    <w:p w:rsidR="000A65D4" w:rsidRDefault="000A65D4" w:rsidP="000A65D4">
      <w:pPr>
        <w:spacing w:after="240" w:line="360" w:lineRule="auto"/>
        <w:ind w:right="1985"/>
        <w:jc w:val="both"/>
        <w:rPr>
          <w:rFonts w:asciiTheme="minorBidi" w:hAnsiTheme="minorBidi" w:cstheme="minorBidi"/>
          <w:b/>
        </w:rPr>
      </w:pPr>
      <w:r>
        <w:rPr>
          <w:rFonts w:asciiTheme="minorBidi" w:hAnsiTheme="minorBidi" w:cstheme="minorBidi"/>
          <w:b/>
          <w:bCs/>
          <w:lang w:val="sv-SE"/>
        </w:rPr>
        <w:t>Juli 2018 – Den tyska smörjmedels- och tillsatsspecialisten LIQUI MOLY har gjort det till sin uppgift att hjälpa verkstäder i deras vardag och skapa nya intäktsmöjligheter för dem.</w:t>
      </w:r>
      <w:r>
        <w:rPr>
          <w:rFonts w:asciiTheme="minorBidi" w:hAnsiTheme="minorBidi" w:cstheme="minorBidi"/>
          <w:lang w:val="sv-SE"/>
        </w:rPr>
        <w:t xml:space="preserve"> </w:t>
      </w:r>
      <w:r>
        <w:rPr>
          <w:rFonts w:asciiTheme="minorBidi" w:hAnsiTheme="minorBidi" w:cstheme="minorBidi"/>
          <w:b/>
          <w:bCs/>
          <w:lang w:val="sv-SE"/>
        </w:rPr>
        <w:t>På Automechanika Frankfurt, världens största mässa för bilbranschens eftermarknad, visar företaget upp två nya apparater som gör just detta.</w:t>
      </w:r>
      <w:r>
        <w:rPr>
          <w:rFonts w:asciiTheme="minorBidi" w:hAnsiTheme="minorBidi" w:cstheme="minorBidi"/>
          <w:lang w:val="sv-SE"/>
        </w:rPr>
        <w:t xml:space="preserve"> </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Den första apparaten är JetClean Tronic II. Med den kan verkstäder utföra en grundlig rengöring av motor och bränslesystem. Apparaten avlägsnar avlagringar mycket snabbt och grundligt. Den ansluts till insprutnings- eller insugssystemet och pumpar in tillverkarens egenutvecklade rengöringstillsats. Själva rengöringsprocessen övervakas av apparaten. Under tiden kan mekanikern utföra andra arbeten, med tryggheten att inget går snett och att bränslesystemet inte behöver genomgå en komplicerad avluftning efteråt. För att uppnå samma resultat krävs annars att komponenterna demonteras och rengörs för hand – en betydligt mer omständlig och kostsam procedur.</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 xml:space="preserve">Verkstaden kan antingen erbjuda rengöringen som en separat servicetjänst för problemlösning eller integrera den som en förebyggande åtgärd i den årliga inspektionen. Detta är ett sätt att skilja sig från konkurrenterna. I synnerhet på fordon som belastas hårt märker kunden en tydlig skillnad. Beroende på antalet utförda rengöringar har JetClean Tronic II betalat sig redan efter några </w:t>
      </w:r>
      <w:r>
        <w:rPr>
          <w:rFonts w:asciiTheme="minorBidi" w:hAnsiTheme="minorBidi" w:cstheme="minorBidi"/>
          <w:lang w:val="sv-SE"/>
        </w:rPr>
        <w:lastRenderedPageBreak/>
        <w:t>veckor. Den lämpar sig inte bara för bilar utan även för nyttofordon, entreprenadmaskiner, motorcyklar och båtar.</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Den andra apparaten är GearTronic II för det komplicerade oljebytet på automatväxellådor. Den känsliga, samtidiga tömningen och påfyllningen av växellådan sker helt automatiskt och kräver ingen övervakning. Menystyrningen via tangentbord och LCD-skärm är datorstödd och mycket intuitiv. För att underlätta mekanikerns arbete innehåller Gear Tronic II en fordonsdatabas och visar vilken växellådsolja respektive fordon behöver och hur mycket som ska fyllas på. Det förenklar arbetet och skyddar mot fel och dyra reklamationer.</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Gear Tronic II behärskar inte bara oljebyten. Med den kan även rengörande och vårdande tillsatser integreras i servicen. Det är tekniskt lämpligt och innebär extraintäkter för verkstaden.</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 xml:space="preserve">Förutom dessa båda apparater visar LIQUI MOLY även upp en rad mindre nyheter på Automechanika Frankfurt. Dessutom är mässan ett av få tillfällen att se nästan hela sortimentet på cirka 4000 produkter från LIQUI MOLY. </w:t>
      </w:r>
    </w:p>
    <w:p w:rsidR="000A65D4" w:rsidRDefault="000A65D4" w:rsidP="000A65D4">
      <w:pPr>
        <w:spacing w:after="240" w:line="360" w:lineRule="auto"/>
        <w:ind w:right="1985"/>
        <w:jc w:val="both"/>
        <w:rPr>
          <w:rFonts w:asciiTheme="minorBidi" w:hAnsiTheme="minorBidi" w:cstheme="minorBidi"/>
        </w:rPr>
      </w:pPr>
      <w:r>
        <w:rPr>
          <w:rFonts w:asciiTheme="minorBidi" w:hAnsiTheme="minorBidi" w:cstheme="minorBidi"/>
          <w:lang w:val="sv-SE"/>
        </w:rPr>
        <w:t xml:space="preserve">Automechanika Frankfurt pågår den 11–15 september i Frankfurt, Tyskland. LIQUI MOLY finns i monter C06 i hall 9.1. </w:t>
      </w:r>
    </w:p>
    <w:p w:rsidR="000F2FA0" w:rsidRPr="001939D2" w:rsidRDefault="000F2FA0" w:rsidP="000F2FA0">
      <w:pPr>
        <w:tabs>
          <w:tab w:val="left" w:pos="2410"/>
        </w:tabs>
        <w:spacing w:line="360" w:lineRule="auto"/>
        <w:ind w:right="1984"/>
        <w:jc w:val="both"/>
        <w:rPr>
          <w:rFonts w:ascii="Arial" w:hAnsi="Arial" w:cs="Arial"/>
          <w:b/>
        </w:rPr>
      </w:pPr>
      <w:bookmarkStart w:id="0" w:name="_GoBack"/>
      <w:bookmarkEnd w:id="0"/>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lastRenderedPageBreak/>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0A65D4"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11B2-D9E1-4AC9-89E5-1B56E3DB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2930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2018-07-16T13:14:00Z</dcterms:created>
  <dcterms:modified xsi:type="dcterms:W3CDTF">2018-07-16T13:15:00Z</dcterms:modified>
</cp:coreProperties>
</file>