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B81E3" w14:textId="77777777" w:rsidR="004D2F90" w:rsidRDefault="004D2F90" w:rsidP="004D2F90">
      <w:pPr>
        <w:spacing w:line="360" w:lineRule="auto"/>
        <w:ind w:right="1985"/>
        <w:rPr>
          <w:rFonts w:asciiTheme="minorBidi" w:hAnsiTheme="minorBidi" w:cstheme="minorBidi"/>
          <w:b/>
          <w:sz w:val="36"/>
        </w:rPr>
      </w:pPr>
      <w:r>
        <w:rPr>
          <w:rFonts w:asciiTheme="minorBidi" w:hAnsiTheme="minorBidi" w:cstheme="minorBidi"/>
          <w:b/>
          <w:bCs/>
          <w:sz w:val="36"/>
          <w:lang w:val="pt-PT"/>
        </w:rPr>
        <w:t>Óleo para os mais recentes motores da Mercedes</w:t>
      </w:r>
    </w:p>
    <w:p w14:paraId="22C2B516" w14:textId="77777777" w:rsidR="004D2F90" w:rsidRDefault="004D2F90" w:rsidP="004D2F90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</w:p>
    <w:p w14:paraId="22A9DBBE" w14:textId="77777777" w:rsidR="004D2F90" w:rsidRDefault="004D2F90" w:rsidP="004D2F90">
      <w:pPr>
        <w:spacing w:line="360" w:lineRule="auto"/>
        <w:ind w:right="1985"/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sz w:val="28"/>
          <w:lang w:val="pt-PT"/>
        </w:rPr>
        <w:t>O novo LIQUI MOLY Top Tec 6300 0W-20 é um dos primeiros com a aprovação 229.71 da Mercedes</w:t>
      </w:r>
    </w:p>
    <w:p w14:paraId="695FDE30" w14:textId="77777777" w:rsidR="004D2F90" w:rsidRDefault="004D2F90" w:rsidP="004D2F90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14:paraId="1DDBD34C" w14:textId="77777777" w:rsidR="004D2F90" w:rsidRDefault="004D2F90" w:rsidP="004D2F90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b/>
          <w:bCs/>
          <w:lang w:val="pt-PT"/>
        </w:rPr>
        <w:t>Setembro de 2018 – Os mais recentes motores para veículos ligeiros de passageiros da Mercedes precisam de um óleo muito especial.</w:t>
      </w:r>
      <w:r>
        <w:rPr>
          <w:rFonts w:asciiTheme="minorBidi" w:hAnsiTheme="minorBidi" w:cstheme="minorBidi"/>
          <w:lang w:val="pt-PT"/>
        </w:rPr>
        <w:t xml:space="preserve"> </w:t>
      </w:r>
      <w:r>
        <w:rPr>
          <w:rFonts w:asciiTheme="minorBidi" w:hAnsiTheme="minorBidi" w:cstheme="minorBidi"/>
          <w:b/>
          <w:bCs/>
          <w:lang w:val="pt-PT"/>
        </w:rPr>
        <w:t>O novo Top Tec 6300 0W-20 da LIQUI MOLY é um dos primeiros óleos aprovados oficialmente para esse efeito pela Mercedes.</w:t>
      </w:r>
      <w:r>
        <w:rPr>
          <w:rFonts w:asciiTheme="minorBidi" w:hAnsiTheme="minorBidi" w:cstheme="minorBidi"/>
          <w:lang w:val="pt-PT"/>
        </w:rPr>
        <w:t xml:space="preserve"> </w:t>
      </w:r>
      <w:r>
        <w:rPr>
          <w:rFonts w:asciiTheme="minorBidi" w:hAnsiTheme="minorBidi" w:cstheme="minorBidi"/>
          <w:b/>
          <w:bCs/>
          <w:lang w:val="pt-PT"/>
        </w:rPr>
        <w:t>"É um duplo salto de desenvolvimento – tanto para a tecnologia de motores da Mercedes, como também para a nossa própria tecnologia de óleos," afirma Oliver Kuhn, diretor-adjunto do laboratório de óleo da LIQUI MOLY.</w:t>
      </w:r>
    </w:p>
    <w:p w14:paraId="1545C7C1" w14:textId="77777777" w:rsidR="004D2F90" w:rsidRDefault="004D2F90" w:rsidP="004D2F90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pt-PT"/>
        </w:rPr>
        <w:t xml:space="preserve">Os atuais modelos do Classe E precisam de um óleo deste género, assim como também alguns modelos do Classe C e do Classe S. Entre eles contam-se veículos diesel, a gasolina e também híbridos. O Top Tec 6300 foi aprovado oficialmente pela Mercedes (MB 229.71). "Este tipo de aprovação oficial do fabricante é a máxima distinção de qualidade que um óleo pode obter," diz Oliver Kuhn. "Confirma que o construtor automóvel testou o óleo e o considerou de boa qualidade." Além dos novos modelos Mercedes, o Top Tec 6300 é também adequado para modelos Jaguar e Land Rover (STJLR.51.5122). </w:t>
      </w:r>
    </w:p>
    <w:p w14:paraId="310CF2FB" w14:textId="77777777" w:rsidR="004D2F90" w:rsidRDefault="004D2F90" w:rsidP="004D2F90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pt-PT"/>
        </w:rPr>
        <w:t xml:space="preserve">O que distingue um óleo de ponta como este? O mais óbvio é ser um óleo especialmente fluido, com uma viscosidade de 0W-20. "Quanto mais fluido for o óleo, menor fricção interior tem e o motor funciona de modo mais eficiente," explica Oliver Kuhn. Esse é um dos quatro elementos essenciais no desenvolvimento de motores </w:t>
      </w:r>
      <w:r>
        <w:rPr>
          <w:rFonts w:asciiTheme="minorBidi" w:hAnsiTheme="minorBidi" w:cstheme="minorBidi"/>
          <w:lang w:val="pt-PT"/>
        </w:rPr>
        <w:lastRenderedPageBreak/>
        <w:t>para baixar o consumo e as emissões. "Nesse aspeto, o desafio é garantir a lubrificação também em condições extremas, apesar da viscosidade reduzida." Além disso, tem um teor reduzido de cinzas, o que significa que os resíduos de combustão do óleo não sobrecarregam os sistemas de pós-tratamento dos gases de escape. Com outro óleo, os filtros de partículas de diesel e gasolina, por exemplo, ficariam obstruídos precocemente e teriam de ser trocados, com um custo muito elevado.</w:t>
      </w:r>
    </w:p>
    <w:p w14:paraId="58D2660B" w14:textId="77777777" w:rsidR="004D2F90" w:rsidRDefault="004D2F90" w:rsidP="004D2F90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pt-PT"/>
        </w:rPr>
        <w:t>Tal como outros óleos de motor modernos, o Top Tec 6300 é tão especial que não pode ser utilizado noutros veículos. Caso seja abastecido num motor que não esteja concebido para o efeito, existe o risco de desgaste acentuado e até danos no motor. Oliver Kuhn: "É o preço a pagar pelos motores cada vez mais eficientes: o óleo transforma-se numa peça de substituição fluida, que se adequa apenas a motores muito específicos."</w:t>
      </w:r>
    </w:p>
    <w:p w14:paraId="4F88BB13" w14:textId="48D5F2CB" w:rsidR="008A5309" w:rsidRDefault="008A5309" w:rsidP="008A5309">
      <w:bookmarkStart w:id="0" w:name="_GoBack"/>
      <w:bookmarkEnd w:id="0"/>
    </w:p>
    <w:p w14:paraId="51BC8297" w14:textId="77777777" w:rsidR="002F31A4" w:rsidRPr="001939D2" w:rsidRDefault="002F31A4" w:rsidP="002F31A4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pt-PT"/>
        </w:rPr>
        <w:t>Sobre a LIQUI MOLY</w:t>
      </w:r>
    </w:p>
    <w:p w14:paraId="47EAB7C4" w14:textId="77777777" w:rsidR="002F31A4" w:rsidRPr="001939D2" w:rsidRDefault="002F31A4" w:rsidP="002F31A4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>Com cerca de 4000 produtos, a LIQUI MOLY oferece uma gama de produtos ampla e única a nível mundial para o setor automóvel: óleos de motor e aditivos, lubrificantes e massas, sprays e tratamento automóvel, substâncias adesivas e produtos selantes. Fundada em 1957, a LIQUI MOLY desenvolve e produz exclusivamente na Alemanha, onde é líder de mercado incontestável no setor dos aditivos e é repetidamente escolhida como a melhor marca de óleo. A empresa vende os seus produtos em mais de 120 países e conseguiu, em 2017, um volume de negócios de 532 milhões de euros.</w:t>
      </w:r>
    </w:p>
    <w:p w14:paraId="3510B8BA" w14:textId="77777777" w:rsidR="00F1591E" w:rsidRDefault="00F1591E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  <w:lang w:val="pt-PT"/>
        </w:rPr>
      </w:pPr>
    </w:p>
    <w:p w14:paraId="64EE5434" w14:textId="77777777" w:rsidR="005F5F71" w:rsidRPr="006E798B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ind w:right="2052"/>
        <w:jc w:val="both"/>
        <w:rPr>
          <w:rStyle w:val="Fett"/>
          <w:rFonts w:ascii="Arial" w:hAnsi="Arial" w:cs="Arial"/>
          <w:bCs w:val="0"/>
          <w:lang w:val="pt-PT"/>
        </w:rPr>
      </w:pPr>
      <w:r w:rsidRPr="006E798B">
        <w:rPr>
          <w:rStyle w:val="Fett"/>
          <w:rFonts w:ascii="Arial" w:hAnsi="Arial" w:cs="Arial"/>
          <w:lang w:val="pt-PT"/>
        </w:rPr>
        <w:t>Poderá obter mais informações em:</w:t>
      </w:r>
    </w:p>
    <w:p w14:paraId="26213FF6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LIQUI MOLY IBERIA</w:t>
      </w:r>
    </w:p>
    <w:p w14:paraId="649F7783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proofErr w:type="spellStart"/>
      <w:r w:rsidRPr="00632EDA">
        <w:rPr>
          <w:rFonts w:ascii="Arial" w:hAnsi="Arial" w:cs="Arial"/>
          <w:color w:val="000000"/>
          <w:lang w:val="fr-BE"/>
        </w:rPr>
        <w:t>Cláudio</w:t>
      </w:r>
      <w:proofErr w:type="spellEnd"/>
      <w:r w:rsidRPr="00632EDA">
        <w:rPr>
          <w:rFonts w:ascii="Arial" w:hAnsi="Arial" w:cs="Arial"/>
          <w:color w:val="000000"/>
          <w:lang w:val="fr-BE"/>
        </w:rPr>
        <w:t xml:space="preserve"> </w:t>
      </w:r>
      <w:proofErr w:type="spellStart"/>
      <w:r w:rsidRPr="00632EDA">
        <w:rPr>
          <w:rFonts w:ascii="Arial" w:hAnsi="Arial" w:cs="Arial"/>
          <w:color w:val="000000"/>
          <w:lang w:val="fr-BE"/>
        </w:rPr>
        <w:t>Delicado</w:t>
      </w:r>
      <w:proofErr w:type="spellEnd"/>
    </w:p>
    <w:p w14:paraId="54B8D0CD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Strategic Communication &amp; Marketing</w:t>
      </w:r>
    </w:p>
    <w:p w14:paraId="512F3E1C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</w:p>
    <w:p w14:paraId="1C6E98C2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Sintra Business Park</w:t>
      </w:r>
    </w:p>
    <w:p w14:paraId="59E7031F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proofErr w:type="spellStart"/>
      <w:r w:rsidRPr="00632EDA">
        <w:rPr>
          <w:rFonts w:ascii="Arial" w:hAnsi="Arial" w:cs="Arial"/>
          <w:color w:val="000000"/>
          <w:lang w:val="fr-BE"/>
        </w:rPr>
        <w:t>Edifício</w:t>
      </w:r>
      <w:proofErr w:type="spellEnd"/>
      <w:r w:rsidRPr="00632EDA">
        <w:rPr>
          <w:rFonts w:ascii="Arial" w:hAnsi="Arial" w:cs="Arial"/>
          <w:color w:val="000000"/>
          <w:lang w:val="fr-BE"/>
        </w:rPr>
        <w:t xml:space="preserve"> 01 - 1° P</w:t>
      </w:r>
    </w:p>
    <w:p w14:paraId="0E6FA264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C.P. 2710-089 Sintra</w:t>
      </w:r>
    </w:p>
    <w:p w14:paraId="6BB59FE8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</w:p>
    <w:p w14:paraId="31C46F5C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Phone: +351 (21) 925 07 32 (Back Office Sintra)</w:t>
      </w:r>
    </w:p>
    <w:p w14:paraId="57F0DB6F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Fax: +351 (21) 925 07 34</w:t>
      </w:r>
    </w:p>
    <w:p w14:paraId="4E1F284F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Mobile: +351 937 929 767</w:t>
      </w:r>
    </w:p>
    <w:p w14:paraId="4E03D81F" w14:textId="736BD24B" w:rsidR="00CA6D47" w:rsidRPr="001F235A" w:rsidRDefault="00CA6D47" w:rsidP="00F1591E">
      <w:pPr>
        <w:widowControl w:val="0"/>
        <w:spacing w:line="360" w:lineRule="auto"/>
        <w:ind w:right="1842"/>
        <w:rPr>
          <w:rFonts w:ascii="Arial" w:hAnsi="Arial" w:cs="Arial"/>
          <w:lang w:val="en-GB"/>
        </w:rPr>
      </w:pPr>
    </w:p>
    <w:sectPr w:rsidR="00CA6D47" w:rsidRPr="001F235A" w:rsidSect="0035126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30BFB" w14:textId="77777777" w:rsidR="009D49C2" w:rsidRDefault="009D49C2" w:rsidP="00F014E5">
      <w:r>
        <w:separator/>
      </w:r>
    </w:p>
  </w:endnote>
  <w:endnote w:type="continuationSeparator" w:id="0">
    <w:p w14:paraId="28231776" w14:textId="77777777" w:rsidR="009D49C2" w:rsidRDefault="009D49C2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2BB62" w14:textId="77777777" w:rsidR="009D49C2" w:rsidRDefault="009D49C2" w:rsidP="00F014E5">
      <w:r>
        <w:separator/>
      </w:r>
    </w:p>
  </w:footnote>
  <w:footnote w:type="continuationSeparator" w:id="0">
    <w:p w14:paraId="6C7E79E2" w14:textId="77777777" w:rsidR="009D49C2" w:rsidRDefault="009D49C2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85F46" w14:textId="0E399B7C" w:rsidR="00F014E5" w:rsidRDefault="00DC0995">
    <w:pPr>
      <w:pStyle w:val="Kopfzeile"/>
    </w:pPr>
    <w:r>
      <w:rPr>
        <w:noProof/>
      </w:rPr>
      <w:drawing>
        <wp:inline distT="0" distB="0" distL="0" distR="0" wp14:anchorId="530EA3CF" wp14:editId="73AF2C24">
          <wp:extent cx="5753100" cy="685800"/>
          <wp:effectExtent l="0" t="0" r="0" b="0"/>
          <wp:docPr id="1" name="Bild 1" descr="Pressemeldung 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 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4BDBEC" w14:textId="77777777" w:rsidR="00F014E5" w:rsidRDefault="00F014E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CC7DD1"/>
    <w:multiLevelType w:val="hybridMultilevel"/>
    <w:tmpl w:val="EDDCCE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2385D"/>
    <w:rsid w:val="0005455F"/>
    <w:rsid w:val="00062213"/>
    <w:rsid w:val="0006566B"/>
    <w:rsid w:val="000665FA"/>
    <w:rsid w:val="0008622A"/>
    <w:rsid w:val="00095910"/>
    <w:rsid w:val="000B2CAD"/>
    <w:rsid w:val="000B7477"/>
    <w:rsid w:val="000C56C5"/>
    <w:rsid w:val="000D4573"/>
    <w:rsid w:val="000D7F17"/>
    <w:rsid w:val="000E6FE4"/>
    <w:rsid w:val="00114843"/>
    <w:rsid w:val="00154E3B"/>
    <w:rsid w:val="00160DE1"/>
    <w:rsid w:val="00165F93"/>
    <w:rsid w:val="001668E0"/>
    <w:rsid w:val="001674A5"/>
    <w:rsid w:val="001709A1"/>
    <w:rsid w:val="001828B0"/>
    <w:rsid w:val="00185743"/>
    <w:rsid w:val="001A1722"/>
    <w:rsid w:val="001A737C"/>
    <w:rsid w:val="001B0A0F"/>
    <w:rsid w:val="001B2FE4"/>
    <w:rsid w:val="001E3972"/>
    <w:rsid w:val="001E46D3"/>
    <w:rsid w:val="001E7143"/>
    <w:rsid w:val="001F235A"/>
    <w:rsid w:val="001F46C4"/>
    <w:rsid w:val="002353B4"/>
    <w:rsid w:val="002359E3"/>
    <w:rsid w:val="00236885"/>
    <w:rsid w:val="00243BE8"/>
    <w:rsid w:val="00285140"/>
    <w:rsid w:val="00293A13"/>
    <w:rsid w:val="00297E3E"/>
    <w:rsid w:val="002A160D"/>
    <w:rsid w:val="002C739D"/>
    <w:rsid w:val="002D7C93"/>
    <w:rsid w:val="002E037C"/>
    <w:rsid w:val="002F26C0"/>
    <w:rsid w:val="002F31A4"/>
    <w:rsid w:val="00312BEB"/>
    <w:rsid w:val="00326B6D"/>
    <w:rsid w:val="00337BBC"/>
    <w:rsid w:val="00346A2B"/>
    <w:rsid w:val="0035126F"/>
    <w:rsid w:val="0035714F"/>
    <w:rsid w:val="00362739"/>
    <w:rsid w:val="0038108A"/>
    <w:rsid w:val="0038766F"/>
    <w:rsid w:val="00395B4A"/>
    <w:rsid w:val="003A37B2"/>
    <w:rsid w:val="003C219C"/>
    <w:rsid w:val="003D7B50"/>
    <w:rsid w:val="00415C2F"/>
    <w:rsid w:val="00444064"/>
    <w:rsid w:val="00453101"/>
    <w:rsid w:val="0045490B"/>
    <w:rsid w:val="00495E4E"/>
    <w:rsid w:val="004A090C"/>
    <w:rsid w:val="004A40B4"/>
    <w:rsid w:val="004B2696"/>
    <w:rsid w:val="004B4F22"/>
    <w:rsid w:val="004C0809"/>
    <w:rsid w:val="004C1F68"/>
    <w:rsid w:val="004C3274"/>
    <w:rsid w:val="004C33D0"/>
    <w:rsid w:val="004D2F90"/>
    <w:rsid w:val="004D3016"/>
    <w:rsid w:val="004E44CD"/>
    <w:rsid w:val="004F5C71"/>
    <w:rsid w:val="005011E7"/>
    <w:rsid w:val="00501E9B"/>
    <w:rsid w:val="00502A1B"/>
    <w:rsid w:val="00503B44"/>
    <w:rsid w:val="005200C6"/>
    <w:rsid w:val="005243CA"/>
    <w:rsid w:val="005360B0"/>
    <w:rsid w:val="00544347"/>
    <w:rsid w:val="00544807"/>
    <w:rsid w:val="00565AB8"/>
    <w:rsid w:val="00590DE1"/>
    <w:rsid w:val="005A15A9"/>
    <w:rsid w:val="005A4BE2"/>
    <w:rsid w:val="005B52BE"/>
    <w:rsid w:val="005C346E"/>
    <w:rsid w:val="005C4608"/>
    <w:rsid w:val="005D6777"/>
    <w:rsid w:val="005F32D6"/>
    <w:rsid w:val="005F5F71"/>
    <w:rsid w:val="006001C2"/>
    <w:rsid w:val="0060166A"/>
    <w:rsid w:val="00602E59"/>
    <w:rsid w:val="00626467"/>
    <w:rsid w:val="00641A23"/>
    <w:rsid w:val="0064251F"/>
    <w:rsid w:val="00650CC2"/>
    <w:rsid w:val="0065140B"/>
    <w:rsid w:val="00651B94"/>
    <w:rsid w:val="00661821"/>
    <w:rsid w:val="00665051"/>
    <w:rsid w:val="00674210"/>
    <w:rsid w:val="006B241A"/>
    <w:rsid w:val="006D26FA"/>
    <w:rsid w:val="006E156E"/>
    <w:rsid w:val="006F087A"/>
    <w:rsid w:val="00713E9F"/>
    <w:rsid w:val="00714E80"/>
    <w:rsid w:val="0071558A"/>
    <w:rsid w:val="00723E69"/>
    <w:rsid w:val="00724BE4"/>
    <w:rsid w:val="0073156E"/>
    <w:rsid w:val="0073474F"/>
    <w:rsid w:val="00742F5A"/>
    <w:rsid w:val="00746412"/>
    <w:rsid w:val="007722E0"/>
    <w:rsid w:val="00772510"/>
    <w:rsid w:val="007735D8"/>
    <w:rsid w:val="0078041E"/>
    <w:rsid w:val="00792D8C"/>
    <w:rsid w:val="007B2EEA"/>
    <w:rsid w:val="007B485C"/>
    <w:rsid w:val="007C3785"/>
    <w:rsid w:val="008302B9"/>
    <w:rsid w:val="00836CE5"/>
    <w:rsid w:val="00854132"/>
    <w:rsid w:val="00865233"/>
    <w:rsid w:val="0086790C"/>
    <w:rsid w:val="008858A8"/>
    <w:rsid w:val="008A5309"/>
    <w:rsid w:val="008A5C16"/>
    <w:rsid w:val="008A6B3D"/>
    <w:rsid w:val="008B7FFB"/>
    <w:rsid w:val="008E37A2"/>
    <w:rsid w:val="008F3946"/>
    <w:rsid w:val="008F6E5E"/>
    <w:rsid w:val="00905248"/>
    <w:rsid w:val="00923416"/>
    <w:rsid w:val="00924D85"/>
    <w:rsid w:val="009268FA"/>
    <w:rsid w:val="00941133"/>
    <w:rsid w:val="0095175B"/>
    <w:rsid w:val="009533CF"/>
    <w:rsid w:val="009535C8"/>
    <w:rsid w:val="0095368D"/>
    <w:rsid w:val="00954F38"/>
    <w:rsid w:val="00957517"/>
    <w:rsid w:val="00967F7C"/>
    <w:rsid w:val="0099251A"/>
    <w:rsid w:val="00993720"/>
    <w:rsid w:val="009A3CFC"/>
    <w:rsid w:val="009A55E1"/>
    <w:rsid w:val="009B512F"/>
    <w:rsid w:val="009B56CF"/>
    <w:rsid w:val="009C6209"/>
    <w:rsid w:val="009D49C2"/>
    <w:rsid w:val="009D5A34"/>
    <w:rsid w:val="009E2F08"/>
    <w:rsid w:val="00A0690D"/>
    <w:rsid w:val="00A10F63"/>
    <w:rsid w:val="00A629C2"/>
    <w:rsid w:val="00A66DA2"/>
    <w:rsid w:val="00A72561"/>
    <w:rsid w:val="00A72966"/>
    <w:rsid w:val="00A835BD"/>
    <w:rsid w:val="00A86BA6"/>
    <w:rsid w:val="00A937FF"/>
    <w:rsid w:val="00AB79CF"/>
    <w:rsid w:val="00AC4796"/>
    <w:rsid w:val="00AD0065"/>
    <w:rsid w:val="00AE29B2"/>
    <w:rsid w:val="00B0607E"/>
    <w:rsid w:val="00B11D4D"/>
    <w:rsid w:val="00B1212C"/>
    <w:rsid w:val="00B174C1"/>
    <w:rsid w:val="00B36CA5"/>
    <w:rsid w:val="00B40449"/>
    <w:rsid w:val="00B65084"/>
    <w:rsid w:val="00B724B7"/>
    <w:rsid w:val="00B86B41"/>
    <w:rsid w:val="00B9446A"/>
    <w:rsid w:val="00B979F0"/>
    <w:rsid w:val="00BB5B23"/>
    <w:rsid w:val="00BC6005"/>
    <w:rsid w:val="00BD2292"/>
    <w:rsid w:val="00BE14FA"/>
    <w:rsid w:val="00BF33B9"/>
    <w:rsid w:val="00BF49A3"/>
    <w:rsid w:val="00C13061"/>
    <w:rsid w:val="00C20DA5"/>
    <w:rsid w:val="00C234A4"/>
    <w:rsid w:val="00C25976"/>
    <w:rsid w:val="00C30376"/>
    <w:rsid w:val="00C462EE"/>
    <w:rsid w:val="00C53591"/>
    <w:rsid w:val="00C55E0C"/>
    <w:rsid w:val="00C62046"/>
    <w:rsid w:val="00C81880"/>
    <w:rsid w:val="00C97C64"/>
    <w:rsid w:val="00CA45BE"/>
    <w:rsid w:val="00CA6D47"/>
    <w:rsid w:val="00CB3374"/>
    <w:rsid w:val="00CD4B53"/>
    <w:rsid w:val="00CE194F"/>
    <w:rsid w:val="00CE23E9"/>
    <w:rsid w:val="00D16EA3"/>
    <w:rsid w:val="00D20E0A"/>
    <w:rsid w:val="00D253B9"/>
    <w:rsid w:val="00D30A1D"/>
    <w:rsid w:val="00D30A83"/>
    <w:rsid w:val="00D324F9"/>
    <w:rsid w:val="00D3758F"/>
    <w:rsid w:val="00D629C8"/>
    <w:rsid w:val="00D77E85"/>
    <w:rsid w:val="00D84F4E"/>
    <w:rsid w:val="00D86406"/>
    <w:rsid w:val="00D87324"/>
    <w:rsid w:val="00D90413"/>
    <w:rsid w:val="00D91E2F"/>
    <w:rsid w:val="00DA283B"/>
    <w:rsid w:val="00DA4205"/>
    <w:rsid w:val="00DA4C00"/>
    <w:rsid w:val="00DB073F"/>
    <w:rsid w:val="00DB3863"/>
    <w:rsid w:val="00DC0995"/>
    <w:rsid w:val="00DE42C4"/>
    <w:rsid w:val="00DF5214"/>
    <w:rsid w:val="00E00BD6"/>
    <w:rsid w:val="00E04E0F"/>
    <w:rsid w:val="00E10C5E"/>
    <w:rsid w:val="00E11D67"/>
    <w:rsid w:val="00E319D8"/>
    <w:rsid w:val="00E514E8"/>
    <w:rsid w:val="00E5241B"/>
    <w:rsid w:val="00E637F9"/>
    <w:rsid w:val="00E639B4"/>
    <w:rsid w:val="00E64D7D"/>
    <w:rsid w:val="00E74417"/>
    <w:rsid w:val="00E91854"/>
    <w:rsid w:val="00E92CF4"/>
    <w:rsid w:val="00E965E1"/>
    <w:rsid w:val="00E96D15"/>
    <w:rsid w:val="00E9772B"/>
    <w:rsid w:val="00EA497D"/>
    <w:rsid w:val="00EA7041"/>
    <w:rsid w:val="00EC58AD"/>
    <w:rsid w:val="00EC7127"/>
    <w:rsid w:val="00ED193F"/>
    <w:rsid w:val="00EE30B1"/>
    <w:rsid w:val="00EE7BAC"/>
    <w:rsid w:val="00EF0409"/>
    <w:rsid w:val="00EF4044"/>
    <w:rsid w:val="00F013FF"/>
    <w:rsid w:val="00F014E5"/>
    <w:rsid w:val="00F05762"/>
    <w:rsid w:val="00F12D1F"/>
    <w:rsid w:val="00F1591E"/>
    <w:rsid w:val="00F17FAE"/>
    <w:rsid w:val="00F30220"/>
    <w:rsid w:val="00F33960"/>
    <w:rsid w:val="00F72C5C"/>
    <w:rsid w:val="00F84CEA"/>
    <w:rsid w:val="00F91428"/>
    <w:rsid w:val="00FA0F2A"/>
    <w:rsid w:val="00FC1EFD"/>
    <w:rsid w:val="00FC22CF"/>
    <w:rsid w:val="00FC6F3D"/>
    <w:rsid w:val="00FD5A5D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05E862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  <w:style w:type="table" w:styleId="Tabellenraster">
    <w:name w:val="Table Grid"/>
    <w:basedOn w:val="NormaleTabelle"/>
    <w:locked/>
    <w:rsid w:val="0060166A"/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97E3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97E3E"/>
    <w:rPr>
      <w:rFonts w:eastAsia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97E3E"/>
    <w:rPr>
      <w:sz w:val="16"/>
      <w:szCs w:val="16"/>
    </w:rPr>
  </w:style>
  <w:style w:type="paragraph" w:styleId="KeinLeerraum">
    <w:name w:val="No Spacing"/>
    <w:uiPriority w:val="1"/>
    <w:qFormat/>
    <w:rsid w:val="001674A5"/>
    <w:rPr>
      <w:rFonts w:asciiTheme="minorHAnsi" w:eastAsiaTheme="minorHAnsi" w:hAnsiTheme="minorHAnsi" w:cstheme="minorBidi"/>
      <w:sz w:val="22"/>
      <w:szCs w:val="22"/>
      <w:lang w:eastAsia="en-US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2018-09-04T12:32:00Z</dcterms:created>
  <dcterms:modified xsi:type="dcterms:W3CDTF">2018-09-04T12:32:00Z</dcterms:modified>
</cp:coreProperties>
</file>