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125" w:rsidRDefault="003A4125" w:rsidP="003A4125">
      <w:pPr>
        <w:spacing w:line="360" w:lineRule="auto"/>
        <w:ind w:right="1985"/>
        <w:rPr>
          <w:rFonts w:ascii="Arial" w:hAnsi="Arial" w:cs="Arial"/>
          <w:b/>
          <w:snapToGrid/>
          <w:sz w:val="36"/>
          <w:szCs w:val="36"/>
          <w:lang w:eastAsia="de-DE"/>
        </w:rPr>
      </w:pPr>
      <w:r>
        <w:rPr>
          <w:rFonts w:ascii="Arial" w:hAnsi="Arial" w:cs="Arial"/>
          <w:b/>
          <w:bCs/>
          <w:sz w:val="36"/>
          <w:szCs w:val="36"/>
          <w:lang w:val="it-IT"/>
        </w:rPr>
        <w:t>LIQUI MOLY apre una società affiliata in Italia</w:t>
      </w:r>
      <w:r>
        <w:rPr>
          <w:rFonts w:ascii="Arial" w:hAnsi="Arial" w:cs="Arial"/>
          <w:sz w:val="36"/>
          <w:szCs w:val="36"/>
          <w:lang w:val="it-IT"/>
        </w:rPr>
        <w:t xml:space="preserve"> </w:t>
      </w:r>
    </w:p>
    <w:p w:rsidR="003A4125" w:rsidRDefault="003A4125" w:rsidP="003A4125">
      <w:pPr>
        <w:spacing w:line="360" w:lineRule="auto"/>
        <w:ind w:right="1985"/>
        <w:jc w:val="both"/>
        <w:rPr>
          <w:rFonts w:ascii="Arial" w:hAnsi="Arial" w:cs="Arial"/>
        </w:rPr>
      </w:pPr>
    </w:p>
    <w:p w:rsidR="003A4125" w:rsidRDefault="003A4125" w:rsidP="003A4125">
      <w:pPr>
        <w:spacing w:line="360" w:lineRule="auto"/>
        <w:ind w:right="198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it-IT"/>
        </w:rPr>
        <w:t>Un nuovo modello di vendita e grandi progetti di crescita dello specialista tedesco di oli e additivi</w:t>
      </w:r>
    </w:p>
    <w:p w:rsidR="003A4125" w:rsidRDefault="003A4125" w:rsidP="003A4125">
      <w:pPr>
        <w:spacing w:line="360" w:lineRule="auto"/>
        <w:ind w:right="1985"/>
        <w:jc w:val="both"/>
        <w:rPr>
          <w:rFonts w:ascii="Arial" w:hAnsi="Arial" w:cs="Arial"/>
        </w:rPr>
      </w:pPr>
    </w:p>
    <w:p w:rsidR="003A4125" w:rsidRDefault="003A4125" w:rsidP="003A4125">
      <w:pPr>
        <w:spacing w:after="240" w:line="360" w:lineRule="auto"/>
        <w:ind w:right="198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it-IT"/>
        </w:rPr>
        <w:t>Gennaio 2019 – LIQUI MOLY trasforma radicalmente la sua distribuzione in Italia.</w:t>
      </w:r>
      <w:r>
        <w:rPr>
          <w:rFonts w:ascii="Arial" w:hAnsi="Arial" w:cs="Arial"/>
          <w:lang w:val="it-IT"/>
        </w:rPr>
        <w:t xml:space="preserve"> </w:t>
      </w:r>
      <w:r>
        <w:rPr>
          <w:rFonts w:ascii="Arial" w:hAnsi="Arial" w:cs="Arial"/>
          <w:b/>
          <w:bCs/>
          <w:lang w:val="it-IT"/>
        </w:rPr>
        <w:t>Dall’inizio dell’anno lo specialista tedesco di oli e additivi commercia direttamente i suoi prodotti.</w:t>
      </w:r>
      <w:r>
        <w:rPr>
          <w:rFonts w:ascii="Arial" w:hAnsi="Arial" w:cs="Arial"/>
          <w:lang w:val="it-IT"/>
        </w:rPr>
        <w:t xml:space="preserve"> </w:t>
      </w:r>
      <w:r>
        <w:rPr>
          <w:rFonts w:ascii="Arial" w:hAnsi="Arial" w:cs="Arial"/>
          <w:b/>
          <w:bCs/>
          <w:lang w:val="it-IT"/>
        </w:rPr>
        <w:t xml:space="preserve"> Per questo motivo è stata fondata la LIQUI MOLY Italia </w:t>
      </w:r>
      <w:proofErr w:type="spellStart"/>
      <w:r>
        <w:rPr>
          <w:rFonts w:ascii="Arial" w:hAnsi="Arial" w:cs="Arial"/>
          <w:b/>
          <w:bCs/>
          <w:lang w:val="it-IT"/>
        </w:rPr>
        <w:t>srl</w:t>
      </w:r>
      <w:proofErr w:type="spellEnd"/>
      <w:r>
        <w:rPr>
          <w:rFonts w:ascii="Arial" w:hAnsi="Arial" w:cs="Arial"/>
          <w:b/>
          <w:bCs/>
          <w:lang w:val="it-IT"/>
        </w:rPr>
        <w:t xml:space="preserve"> con sede a Milano.</w:t>
      </w:r>
      <w:r>
        <w:rPr>
          <w:rFonts w:ascii="Arial" w:hAnsi="Arial" w:cs="Arial"/>
          <w:lang w:val="it-IT"/>
        </w:rPr>
        <w:t xml:space="preserve"> </w:t>
      </w:r>
      <w:r>
        <w:rPr>
          <w:rFonts w:ascii="Arial" w:hAnsi="Arial" w:cs="Arial"/>
          <w:b/>
          <w:bCs/>
          <w:lang w:val="it-IT"/>
        </w:rPr>
        <w:t xml:space="preserve">“In tal modo serviremo il mercato italiano ancora meglio di </w:t>
      </w:r>
      <w:proofErr w:type="gramStart"/>
      <w:r>
        <w:rPr>
          <w:rFonts w:ascii="Arial" w:hAnsi="Arial" w:cs="Arial"/>
          <w:b/>
          <w:bCs/>
          <w:lang w:val="it-IT"/>
        </w:rPr>
        <w:t>prima“</w:t>
      </w:r>
      <w:proofErr w:type="gramEnd"/>
      <w:r>
        <w:rPr>
          <w:rFonts w:ascii="Arial" w:hAnsi="Arial" w:cs="Arial"/>
          <w:b/>
          <w:bCs/>
          <w:lang w:val="it-IT"/>
        </w:rPr>
        <w:t>, afferma Salvatore Coniglio, direttore export di  LIQUI MOLY.</w:t>
      </w:r>
    </w:p>
    <w:p w:rsidR="003A4125" w:rsidRDefault="003A4125" w:rsidP="003A4125">
      <w:pPr>
        <w:tabs>
          <w:tab w:val="left" w:pos="7020"/>
        </w:tabs>
        <w:spacing w:after="240" w:line="360" w:lineRule="auto"/>
        <w:ind w:right="2053"/>
        <w:jc w:val="both"/>
        <w:rPr>
          <w:rFonts w:ascii="Arial" w:hAnsi="Arial" w:cs="Arial"/>
        </w:rPr>
      </w:pPr>
      <w:r>
        <w:rPr>
          <w:rFonts w:ascii="Arial" w:hAnsi="Arial" w:cs="Arial"/>
          <w:lang w:val="it-IT"/>
        </w:rPr>
        <w:t xml:space="preserve">Questo significa anche per LIQUI MOLY un cambio di direzione. Di solito l’azienda commercializza la sua gamma tramite importatori e distributori indipendenti. Società affiliate proprie sono solo presenti negli USA, in Portogallo e in Sudafrica. A questi tre paesi ora si aggiunge l’Italia. “Questo indica il grande potenziale che vediamo in questo </w:t>
      </w:r>
      <w:proofErr w:type="gramStart"/>
      <w:r>
        <w:rPr>
          <w:rFonts w:ascii="Arial" w:hAnsi="Arial" w:cs="Arial"/>
          <w:lang w:val="it-IT"/>
        </w:rPr>
        <w:t>mercato“</w:t>
      </w:r>
      <w:proofErr w:type="gramEnd"/>
      <w:r>
        <w:rPr>
          <w:rFonts w:ascii="Arial" w:hAnsi="Arial" w:cs="Arial"/>
          <w:lang w:val="it-IT"/>
        </w:rPr>
        <w:t xml:space="preserve">, dice Salvatore Coniglio. LIQUI MOLY prevede di raddoppiare il suo fatturato in Italia nei prossimi anni. </w:t>
      </w:r>
    </w:p>
    <w:p w:rsidR="003A4125" w:rsidRDefault="003A4125" w:rsidP="003A4125">
      <w:pPr>
        <w:tabs>
          <w:tab w:val="left" w:pos="7020"/>
        </w:tabs>
        <w:spacing w:after="240" w:line="360" w:lineRule="auto"/>
        <w:ind w:right="2053"/>
        <w:jc w:val="both"/>
        <w:rPr>
          <w:rFonts w:ascii="Arial" w:hAnsi="Arial" w:cs="Arial"/>
        </w:rPr>
      </w:pPr>
      <w:r>
        <w:rPr>
          <w:rFonts w:ascii="Arial" w:hAnsi="Arial" w:cs="Arial"/>
          <w:lang w:val="it-IT"/>
        </w:rPr>
        <w:t xml:space="preserve">Finora LIQUI MOLY aveva collaborato con un importatore. “Nel corso di molti anni LIQUI MOLY è diventata una marca conosciuta soprattutto per gli additivi. Insieme siamo cresciuti lentamente, ma in modo </w:t>
      </w:r>
      <w:proofErr w:type="gramStart"/>
      <w:r>
        <w:rPr>
          <w:rFonts w:ascii="Arial" w:hAnsi="Arial" w:cs="Arial"/>
          <w:lang w:val="it-IT"/>
        </w:rPr>
        <w:t>costante“</w:t>
      </w:r>
      <w:proofErr w:type="gramEnd"/>
      <w:r>
        <w:rPr>
          <w:rFonts w:ascii="Arial" w:hAnsi="Arial" w:cs="Arial"/>
          <w:lang w:val="it-IT"/>
        </w:rPr>
        <w:t xml:space="preserve">, afferma Salvatore Coniglio. “Ma ora era tempo di fare il passo successivo, che, grazie alle nostre risorse, ci riesce più facilmente rispetto al nostro </w:t>
      </w:r>
      <w:proofErr w:type="gramStart"/>
      <w:r>
        <w:rPr>
          <w:rFonts w:ascii="Arial" w:hAnsi="Arial" w:cs="Arial"/>
          <w:lang w:val="it-IT"/>
        </w:rPr>
        <w:t>importatore“</w:t>
      </w:r>
      <w:proofErr w:type="gramEnd"/>
      <w:r>
        <w:rPr>
          <w:rFonts w:ascii="Arial" w:hAnsi="Arial" w:cs="Arial"/>
          <w:lang w:val="it-IT"/>
        </w:rPr>
        <w:t xml:space="preserve">. La fase successiva significa notevoli investimenti nel mercato per continuare a crescere. Questa inizia con il proprio magazzino completo che aumenta la disponibilità delle merci e riduce i tempi di fornitura. </w:t>
      </w:r>
    </w:p>
    <w:p w:rsidR="003A4125" w:rsidRDefault="003A4125" w:rsidP="009F3ED1">
      <w:pPr>
        <w:tabs>
          <w:tab w:val="left" w:pos="7020"/>
        </w:tabs>
        <w:spacing w:after="240" w:line="360" w:lineRule="auto"/>
        <w:ind w:right="2053"/>
        <w:jc w:val="both"/>
        <w:rPr>
          <w:rFonts w:ascii="Arial" w:hAnsi="Arial" w:cs="Arial"/>
        </w:rPr>
      </w:pPr>
      <w:r>
        <w:rPr>
          <w:rFonts w:ascii="Arial" w:hAnsi="Arial" w:cs="Arial"/>
          <w:lang w:val="it-IT"/>
        </w:rPr>
        <w:lastRenderedPageBreak/>
        <w:t xml:space="preserve">A questo si collega un chiaro ampliamento della gamma di prodotti. “Abbiamo circa 4000 prodotti chimici per automobili. Vogliamo che i clienti locali possano approfittare ancora di più di questa vasta </w:t>
      </w:r>
      <w:proofErr w:type="gramStart"/>
      <w:r>
        <w:rPr>
          <w:rFonts w:ascii="Arial" w:hAnsi="Arial" w:cs="Arial"/>
          <w:lang w:val="it-IT"/>
        </w:rPr>
        <w:t>scelta“</w:t>
      </w:r>
      <w:proofErr w:type="gramEnd"/>
      <w:r>
        <w:rPr>
          <w:rFonts w:ascii="Arial" w:hAnsi="Arial" w:cs="Arial"/>
          <w:lang w:val="it-IT"/>
        </w:rPr>
        <w:t xml:space="preserve">, afferma Salvatore Coniglio. Inoltre ora vengono presi di mira anche settori al di fuori dell’ambito </w:t>
      </w:r>
      <w:proofErr w:type="spellStart"/>
      <w:r>
        <w:rPr>
          <w:rFonts w:ascii="Arial" w:hAnsi="Arial" w:cs="Arial"/>
          <w:lang w:val="it-IT"/>
        </w:rPr>
        <w:t>automotive</w:t>
      </w:r>
      <w:proofErr w:type="spellEnd"/>
      <w:r>
        <w:rPr>
          <w:rFonts w:ascii="Arial" w:hAnsi="Arial" w:cs="Arial"/>
          <w:lang w:val="it-IT"/>
        </w:rPr>
        <w:t xml:space="preserve">. L’azienda vede grandi possibilità soprattutto nel settore delle motociclette e dei veicoli commerciali. Si prevede inoltre di ampliare la cerchia dei clienti. “Siamo fornitori preferiti di tutte le principali cooperazioni internazionali di </w:t>
      </w:r>
      <w:proofErr w:type="gramStart"/>
      <w:r>
        <w:rPr>
          <w:rFonts w:ascii="Arial" w:hAnsi="Arial" w:cs="Arial"/>
          <w:lang w:val="it-IT"/>
        </w:rPr>
        <w:t>acquisto“</w:t>
      </w:r>
      <w:proofErr w:type="gramEnd"/>
      <w:r>
        <w:rPr>
          <w:rFonts w:ascii="Arial" w:hAnsi="Arial" w:cs="Arial"/>
          <w:lang w:val="it-IT"/>
        </w:rPr>
        <w:t>, afferma Salvatore Coniglio. “Ora è nostra intenzione affrontare a tutto gas i rispettivi soci italiani"</w:t>
      </w:r>
    </w:p>
    <w:p w:rsidR="003A4125" w:rsidRDefault="003A4125" w:rsidP="009F3ED1">
      <w:pPr>
        <w:tabs>
          <w:tab w:val="left" w:pos="7020"/>
        </w:tabs>
        <w:spacing w:after="240" w:line="360" w:lineRule="auto"/>
        <w:ind w:right="2053"/>
        <w:jc w:val="both"/>
        <w:rPr>
          <w:rFonts w:ascii="Arial" w:hAnsi="Arial" w:cs="Arial"/>
        </w:rPr>
      </w:pPr>
      <w:r>
        <w:rPr>
          <w:rFonts w:ascii="Arial" w:hAnsi="Arial" w:cs="Arial"/>
          <w:lang w:val="it-IT"/>
        </w:rPr>
        <w:t xml:space="preserve">Vogliamo che i clienti italiani ricevano un servizio ancora migliore. È previsto di integrarli ancora di più nelle attività di marketing nazionale e internazionale. “E non vogliamo lasciare i nostri clienti soli con i nostri prodotti, ma vogliamo aiutarli a tirarne fuori il </w:t>
      </w:r>
      <w:proofErr w:type="gramStart"/>
      <w:r>
        <w:rPr>
          <w:rFonts w:ascii="Arial" w:hAnsi="Arial" w:cs="Arial"/>
          <w:lang w:val="it-IT"/>
        </w:rPr>
        <w:t>meglio“</w:t>
      </w:r>
      <w:proofErr w:type="gramEnd"/>
      <w:r>
        <w:rPr>
          <w:rFonts w:ascii="Arial" w:hAnsi="Arial" w:cs="Arial"/>
          <w:lang w:val="it-IT"/>
        </w:rPr>
        <w:t xml:space="preserve">, così dice Salvatore Coniglio. Ci saranno più corsi di formazione e un contatto più stretto con i clienti. A tal fine LIQUI MOLY punta su un’assistenza personale e interfacce fisse. Nella sede centrale tedesca, Lukas </w:t>
      </w:r>
      <w:proofErr w:type="spellStart"/>
      <w:r>
        <w:rPr>
          <w:rFonts w:ascii="Arial" w:hAnsi="Arial" w:cs="Arial"/>
          <w:lang w:val="it-IT"/>
        </w:rPr>
        <w:t>Sonntag</w:t>
      </w:r>
      <w:proofErr w:type="spellEnd"/>
      <w:r>
        <w:rPr>
          <w:rFonts w:ascii="Arial" w:hAnsi="Arial" w:cs="Arial"/>
          <w:lang w:val="it-IT"/>
        </w:rPr>
        <w:t xml:space="preserve"> è responsabile del commercio con l’Italia e LIQUI MOLY Italia stessa annovera inizialmente sette dipendenti. Ma non resteranno gli unici. “Prevediamo di assumere ancora più persone nei prossimi </w:t>
      </w:r>
      <w:proofErr w:type="gramStart"/>
      <w:r>
        <w:rPr>
          <w:rFonts w:ascii="Arial" w:hAnsi="Arial" w:cs="Arial"/>
          <w:lang w:val="it-IT"/>
        </w:rPr>
        <w:t>mesi“</w:t>
      </w:r>
      <w:proofErr w:type="gramEnd"/>
      <w:r>
        <w:rPr>
          <w:rFonts w:ascii="Arial" w:hAnsi="Arial" w:cs="Arial"/>
          <w:lang w:val="it-IT"/>
        </w:rPr>
        <w:t xml:space="preserve">, dice Salvatore Coniglio. </w:t>
      </w:r>
    </w:p>
    <w:p w:rsidR="003A4125" w:rsidRDefault="003A4125" w:rsidP="003A4125">
      <w:pPr>
        <w:tabs>
          <w:tab w:val="left" w:pos="7020"/>
        </w:tabs>
        <w:spacing w:after="240" w:line="360" w:lineRule="auto"/>
        <w:ind w:right="2053"/>
        <w:jc w:val="both"/>
        <w:rPr>
          <w:rFonts w:ascii="Arial" w:hAnsi="Arial" w:cs="Arial"/>
        </w:rPr>
      </w:pPr>
      <w:r>
        <w:rPr>
          <w:rFonts w:ascii="Arial" w:hAnsi="Arial" w:cs="Arial"/>
          <w:lang w:val="it-IT"/>
        </w:rPr>
        <w:t>“Più prodotti, migliore disponibilità, più clienti e più assistenza – sono le quattro chiavi per il nostro successo futuro “, afferma il direttore export.</w:t>
      </w:r>
    </w:p>
    <w:p w:rsidR="003A4125" w:rsidRPr="00A07A8E" w:rsidRDefault="003A4125" w:rsidP="009F3ED1">
      <w:pPr>
        <w:tabs>
          <w:tab w:val="left" w:pos="7020"/>
        </w:tabs>
        <w:spacing w:after="240" w:line="360" w:lineRule="auto"/>
        <w:ind w:right="2053"/>
        <w:jc w:val="both"/>
        <w:rPr>
          <w:rFonts w:asciiTheme="minorBidi" w:hAnsiTheme="minorBidi" w:cstheme="minorBidi"/>
          <w:color w:val="000000" w:themeColor="text1"/>
        </w:rPr>
      </w:pPr>
      <w:r w:rsidRPr="00A07A8E">
        <w:rPr>
          <w:rFonts w:asciiTheme="minorBidi" w:hAnsiTheme="minorBidi" w:cstheme="minorBidi"/>
          <w:color w:val="000000" w:themeColor="text1"/>
          <w:lang w:val="it-IT"/>
        </w:rPr>
        <w:t xml:space="preserve">Chi desidera diventare cliente LIQUI MOLY può rivolgersi direttamente al Sig. Michele </w:t>
      </w:r>
      <w:proofErr w:type="spellStart"/>
      <w:r w:rsidRPr="00A07A8E">
        <w:rPr>
          <w:rFonts w:asciiTheme="minorBidi" w:hAnsiTheme="minorBidi" w:cstheme="minorBidi"/>
          <w:color w:val="000000" w:themeColor="text1"/>
          <w:lang w:val="it-IT"/>
        </w:rPr>
        <w:t>Barbirati</w:t>
      </w:r>
      <w:proofErr w:type="spellEnd"/>
      <w:r w:rsidR="00A07A8E">
        <w:rPr>
          <w:rFonts w:asciiTheme="minorBidi" w:hAnsiTheme="minorBidi" w:cstheme="minorBidi"/>
          <w:color w:val="000000" w:themeColor="text1"/>
          <w:lang w:val="it-IT"/>
        </w:rPr>
        <w:t>,</w:t>
      </w:r>
      <w:r w:rsidRPr="00A07A8E">
        <w:rPr>
          <w:rFonts w:asciiTheme="minorBidi" w:hAnsiTheme="minorBidi" w:cstheme="minorBidi"/>
          <w:color w:val="000000" w:themeColor="text1"/>
          <w:lang w:val="it-IT"/>
        </w:rPr>
        <w:t xml:space="preserve"> </w:t>
      </w:r>
      <w:r w:rsidR="00DB151E" w:rsidRPr="00A07A8E">
        <w:rPr>
          <w:rFonts w:asciiTheme="minorBidi" w:hAnsiTheme="minorBidi" w:cstheme="minorBidi"/>
          <w:color w:val="000000" w:themeColor="text1"/>
          <w:lang w:val="it-IT"/>
        </w:rPr>
        <w:t>Sales Manager Italia di LIQUI MOLY</w:t>
      </w:r>
      <w:r w:rsidRPr="00A07A8E">
        <w:rPr>
          <w:rFonts w:asciiTheme="minorBidi" w:hAnsiTheme="minorBidi" w:cstheme="minorBidi"/>
          <w:color w:val="000000" w:themeColor="text1"/>
          <w:lang w:val="it-IT"/>
        </w:rPr>
        <w:t>,</w:t>
      </w:r>
      <w:r w:rsidR="00DB151E" w:rsidRPr="00A07A8E">
        <w:rPr>
          <w:rFonts w:asciiTheme="minorBidi" w:hAnsiTheme="minorBidi" w:cstheme="minorBidi"/>
          <w:color w:val="000000" w:themeColor="text1"/>
        </w:rPr>
        <w:t xml:space="preserve"> </w:t>
      </w:r>
      <w:hyperlink r:id="rId7" w:history="1">
        <w:r w:rsidR="00DB151E" w:rsidRPr="00A07A8E">
          <w:rPr>
            <w:rStyle w:val="Hyperlink"/>
            <w:rFonts w:asciiTheme="minorBidi" w:hAnsiTheme="minorBidi" w:cstheme="minorBidi"/>
            <w:color w:val="0070C0"/>
          </w:rPr>
          <w:t>info.italia@liqui-moly.com</w:t>
        </w:r>
      </w:hyperlink>
      <w:r w:rsidR="00DB151E" w:rsidRPr="00A07A8E">
        <w:rPr>
          <w:rFonts w:asciiTheme="minorBidi" w:hAnsiTheme="minorBidi" w:cstheme="minorBidi"/>
          <w:color w:val="000000" w:themeColor="text1"/>
          <w:lang w:val="it-IT"/>
        </w:rPr>
        <w:t>.</w:t>
      </w:r>
    </w:p>
    <w:p w:rsidR="000A3DF7" w:rsidRPr="002F3E5C" w:rsidRDefault="000A3DF7" w:rsidP="002F3E5C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</w:rPr>
      </w:pPr>
    </w:p>
    <w:p w:rsidR="003B69DE" w:rsidRPr="001939D2" w:rsidRDefault="003B69DE" w:rsidP="003B69DE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LIQUI MOLY</w:t>
      </w:r>
    </w:p>
    <w:p w:rsidR="003B69DE" w:rsidRPr="001939D2" w:rsidRDefault="003B69DE" w:rsidP="003875CA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</w:rPr>
      </w:pPr>
      <w:proofErr w:type="spellStart"/>
      <w:r>
        <w:rPr>
          <w:rFonts w:ascii="Arial" w:hAnsi="Arial"/>
        </w:rPr>
        <w:lastRenderedPageBreak/>
        <w:t>Con</w:t>
      </w:r>
      <w:proofErr w:type="spellEnd"/>
      <w:r>
        <w:rPr>
          <w:rFonts w:ascii="Arial" w:hAnsi="Arial"/>
        </w:rPr>
        <w:t xml:space="preserve"> circa 4000 </w:t>
      </w:r>
      <w:proofErr w:type="spellStart"/>
      <w:r>
        <w:rPr>
          <w:rFonts w:ascii="Arial" w:hAnsi="Arial"/>
        </w:rPr>
        <w:t>articoli</w:t>
      </w:r>
      <w:proofErr w:type="spellEnd"/>
      <w:r>
        <w:rPr>
          <w:rFonts w:ascii="Arial" w:hAnsi="Arial"/>
        </w:rPr>
        <w:t xml:space="preserve">, LIQUI MOLY </w:t>
      </w:r>
      <w:proofErr w:type="spellStart"/>
      <w:r>
        <w:rPr>
          <w:rFonts w:ascii="Arial" w:hAnsi="Arial"/>
        </w:rPr>
        <w:t>propone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gamma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vastissima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prodotti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chimici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automotive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unica</w:t>
      </w:r>
      <w:proofErr w:type="spellEnd"/>
      <w:r>
        <w:rPr>
          <w:rFonts w:ascii="Arial" w:hAnsi="Arial"/>
        </w:rPr>
        <w:t xml:space="preserve"> al </w:t>
      </w:r>
      <w:proofErr w:type="spellStart"/>
      <w:r>
        <w:rPr>
          <w:rFonts w:ascii="Arial" w:hAnsi="Arial"/>
        </w:rPr>
        <w:t>mondo</w:t>
      </w:r>
      <w:proofErr w:type="spellEnd"/>
      <w:r>
        <w:rPr>
          <w:rFonts w:ascii="Arial" w:hAnsi="Arial"/>
        </w:rPr>
        <w:t xml:space="preserve">: </w:t>
      </w:r>
      <w:proofErr w:type="spellStart"/>
      <w:r>
        <w:rPr>
          <w:rFonts w:ascii="Arial" w:hAnsi="Arial"/>
        </w:rPr>
        <w:t>oli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motore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additivi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grassi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paste</w:t>
      </w:r>
      <w:proofErr w:type="spellEnd"/>
      <w:r>
        <w:rPr>
          <w:rFonts w:ascii="Arial" w:hAnsi="Arial"/>
        </w:rPr>
        <w:t xml:space="preserve">, spray e </w:t>
      </w:r>
      <w:proofErr w:type="spellStart"/>
      <w:r>
        <w:rPr>
          <w:rFonts w:ascii="Arial" w:hAnsi="Arial"/>
        </w:rPr>
        <w:t>prodotti</w:t>
      </w:r>
      <w:proofErr w:type="spellEnd"/>
      <w:r>
        <w:rPr>
          <w:rFonts w:ascii="Arial" w:hAnsi="Arial"/>
        </w:rPr>
        <w:t xml:space="preserve"> per la </w:t>
      </w:r>
      <w:proofErr w:type="spellStart"/>
      <w:r>
        <w:rPr>
          <w:rFonts w:ascii="Arial" w:hAnsi="Arial"/>
        </w:rPr>
        <w:t>cura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dell'auto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incollanti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sigillanti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Nata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nel</w:t>
      </w:r>
      <w:proofErr w:type="spellEnd"/>
      <w:r>
        <w:rPr>
          <w:rFonts w:ascii="Arial" w:hAnsi="Arial"/>
        </w:rPr>
        <w:t xml:space="preserve"> 1957, LIQUI MOLY </w:t>
      </w:r>
      <w:proofErr w:type="spellStart"/>
      <w:r>
        <w:rPr>
          <w:rFonts w:ascii="Arial" w:hAnsi="Arial"/>
        </w:rPr>
        <w:t>sviluppa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produce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propri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prodotti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esclusivamente</w:t>
      </w:r>
      <w:proofErr w:type="spellEnd"/>
      <w:r>
        <w:rPr>
          <w:rFonts w:ascii="Arial" w:hAnsi="Arial"/>
        </w:rPr>
        <w:t xml:space="preserve"> in Germania. Sul </w:t>
      </w:r>
      <w:proofErr w:type="spellStart"/>
      <w:r>
        <w:rPr>
          <w:rFonts w:ascii="Arial" w:hAnsi="Arial"/>
        </w:rPr>
        <w:t>mercato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tedesco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risulta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leader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incontestato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settore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degli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additivi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viene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scelta</w:t>
      </w:r>
      <w:proofErr w:type="spellEnd"/>
      <w:r>
        <w:rPr>
          <w:rFonts w:ascii="Arial" w:hAnsi="Arial"/>
        </w:rPr>
        <w:t xml:space="preserve"> sempre più </w:t>
      </w:r>
      <w:proofErr w:type="spellStart"/>
      <w:r>
        <w:rPr>
          <w:rFonts w:ascii="Arial" w:hAnsi="Arial"/>
        </w:rPr>
        <w:t>spesso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migliore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marca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olio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L'azienda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vende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propri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prodotti</w:t>
      </w:r>
      <w:proofErr w:type="spellEnd"/>
      <w:r>
        <w:rPr>
          <w:rFonts w:ascii="Arial" w:hAnsi="Arial"/>
        </w:rPr>
        <w:t xml:space="preserve"> in più di 120 </w:t>
      </w:r>
      <w:proofErr w:type="spellStart"/>
      <w:r>
        <w:rPr>
          <w:rFonts w:ascii="Arial" w:hAnsi="Arial"/>
        </w:rPr>
        <w:t>Paesi</w:t>
      </w:r>
      <w:proofErr w:type="spellEnd"/>
      <w:r>
        <w:rPr>
          <w:rFonts w:ascii="Arial" w:hAnsi="Arial"/>
        </w:rPr>
        <w:t xml:space="preserve"> e ha </w:t>
      </w:r>
      <w:proofErr w:type="spellStart"/>
      <w:r>
        <w:rPr>
          <w:rFonts w:ascii="Arial" w:hAnsi="Arial"/>
        </w:rPr>
        <w:t>realizzato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nel</w:t>
      </w:r>
      <w:proofErr w:type="spellEnd"/>
      <w:r>
        <w:rPr>
          <w:rFonts w:ascii="Arial" w:hAnsi="Arial"/>
        </w:rPr>
        <w:t xml:space="preserve"> 201</w:t>
      </w:r>
      <w:r w:rsidR="003875CA">
        <w:rPr>
          <w:rFonts w:ascii="Arial" w:hAnsi="Arial"/>
        </w:rPr>
        <w:t>8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fatturato</w:t>
      </w:r>
      <w:proofErr w:type="spellEnd"/>
      <w:r>
        <w:rPr>
          <w:rFonts w:ascii="Arial" w:hAnsi="Arial"/>
        </w:rPr>
        <w:t xml:space="preserve"> di 5</w:t>
      </w:r>
      <w:r w:rsidR="003875CA">
        <w:rPr>
          <w:rFonts w:ascii="Arial" w:hAnsi="Arial"/>
        </w:rPr>
        <w:t>44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milioni</w:t>
      </w:r>
      <w:proofErr w:type="spellEnd"/>
      <w:r>
        <w:rPr>
          <w:rFonts w:ascii="Arial" w:hAnsi="Arial"/>
        </w:rPr>
        <w:t xml:space="preserve"> di Euro.</w:t>
      </w:r>
      <w:bookmarkStart w:id="0" w:name="_GoBack"/>
      <w:bookmarkEnd w:id="0"/>
    </w:p>
    <w:p w:rsidR="00ED7AB1" w:rsidRPr="000324AF" w:rsidRDefault="00ED7AB1" w:rsidP="00ED7AB1">
      <w:pPr>
        <w:spacing w:line="360" w:lineRule="auto"/>
        <w:ind w:right="1842"/>
        <w:jc w:val="both"/>
        <w:rPr>
          <w:rFonts w:ascii="Arial" w:hAnsi="Arial" w:cs="Arial"/>
          <w:lang w:val="it-IT"/>
        </w:rPr>
      </w:pPr>
    </w:p>
    <w:p w:rsidR="0044281C" w:rsidRPr="000324AF" w:rsidRDefault="0044281C" w:rsidP="00ED7AB1">
      <w:pPr>
        <w:keepNext/>
        <w:keepLines/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Style w:val="Fett"/>
          <w:rFonts w:ascii="Arial" w:hAnsi="Arial" w:cs="Arial"/>
          <w:lang w:val="it-IT"/>
        </w:rPr>
      </w:pPr>
      <w:r w:rsidRPr="000324AF">
        <w:rPr>
          <w:rStyle w:val="Fett"/>
          <w:rFonts w:ascii="Arial" w:hAnsi="Arial" w:cs="Arial"/>
          <w:lang w:val="it-IT"/>
        </w:rPr>
        <w:t>Ulteriori informazioni sono disponibili presso:</w:t>
      </w:r>
    </w:p>
    <w:p w:rsidR="008A71E7" w:rsidRPr="000324AF" w:rsidRDefault="008A71E7" w:rsidP="00290A88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it-IT"/>
        </w:rPr>
      </w:pPr>
      <w:r w:rsidRPr="000324AF">
        <w:rPr>
          <w:rFonts w:ascii="Arial" w:hAnsi="Arial" w:cs="Arial"/>
          <w:color w:val="000000"/>
          <w:lang w:val="it-IT"/>
        </w:rPr>
        <w:t xml:space="preserve">LIQUI MOLY </w:t>
      </w:r>
      <w:proofErr w:type="spellStart"/>
      <w:r w:rsidRPr="000324AF">
        <w:rPr>
          <w:rFonts w:ascii="Arial" w:hAnsi="Arial" w:cs="Arial"/>
          <w:color w:val="000000"/>
          <w:lang w:val="it-IT"/>
        </w:rPr>
        <w:t>GmbH</w:t>
      </w:r>
      <w:proofErr w:type="spellEnd"/>
    </w:p>
    <w:p w:rsidR="008A71E7" w:rsidRPr="000324AF" w:rsidRDefault="008A71E7" w:rsidP="00290A88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it-IT"/>
        </w:rPr>
      </w:pPr>
      <w:r w:rsidRPr="000324AF">
        <w:rPr>
          <w:rFonts w:ascii="Arial" w:hAnsi="Arial" w:cs="Arial"/>
          <w:color w:val="000000"/>
          <w:lang w:val="it-IT"/>
        </w:rPr>
        <w:t>Peter Szarafinski</w:t>
      </w:r>
    </w:p>
    <w:p w:rsidR="008A71E7" w:rsidRPr="000324AF" w:rsidRDefault="008A71E7" w:rsidP="00290A88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en-GB"/>
        </w:rPr>
      </w:pPr>
      <w:proofErr w:type="spellStart"/>
      <w:r w:rsidRPr="000324AF">
        <w:rPr>
          <w:rFonts w:ascii="Arial" w:hAnsi="Arial" w:cs="Arial"/>
          <w:color w:val="000000"/>
          <w:lang w:val="it-IT"/>
        </w:rPr>
        <w:t>Jerg-Wieland-Str</w:t>
      </w:r>
      <w:proofErr w:type="spellEnd"/>
      <w:r w:rsidRPr="000324AF">
        <w:rPr>
          <w:rFonts w:ascii="Arial" w:hAnsi="Arial" w:cs="Arial"/>
          <w:color w:val="000000"/>
          <w:lang w:val="it-IT"/>
        </w:rPr>
        <w:t xml:space="preserve">. </w:t>
      </w:r>
      <w:r w:rsidRPr="000324AF">
        <w:rPr>
          <w:rFonts w:ascii="Arial" w:hAnsi="Arial" w:cs="Arial"/>
          <w:color w:val="000000"/>
          <w:lang w:val="en-GB"/>
        </w:rPr>
        <w:t>4</w:t>
      </w:r>
    </w:p>
    <w:p w:rsidR="008A71E7" w:rsidRPr="000324AF" w:rsidRDefault="008A71E7" w:rsidP="00290A88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en-GB"/>
        </w:rPr>
      </w:pPr>
      <w:r w:rsidRPr="000324AF">
        <w:rPr>
          <w:rFonts w:ascii="Arial" w:hAnsi="Arial" w:cs="Arial"/>
          <w:color w:val="000000"/>
          <w:lang w:val="en-GB"/>
        </w:rPr>
        <w:t>89081 Ulm-Lehr</w:t>
      </w:r>
    </w:p>
    <w:p w:rsidR="008A71E7" w:rsidRPr="000324AF" w:rsidRDefault="00290A88" w:rsidP="00290A88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en-GB"/>
        </w:rPr>
      </w:pPr>
      <w:r>
        <w:rPr>
          <w:rFonts w:ascii="Arial" w:hAnsi="Arial" w:cs="Arial"/>
          <w:color w:val="000000"/>
          <w:lang w:val="en-GB"/>
        </w:rPr>
        <w:t>Germania</w:t>
      </w:r>
    </w:p>
    <w:p w:rsidR="008A71E7" w:rsidRPr="000324AF" w:rsidRDefault="008A71E7" w:rsidP="00290A88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en-GB"/>
        </w:rPr>
      </w:pPr>
      <w:r w:rsidRPr="000324AF">
        <w:rPr>
          <w:rFonts w:ascii="Arial" w:hAnsi="Arial" w:cs="Arial"/>
          <w:color w:val="000000"/>
          <w:lang w:val="en-GB"/>
        </w:rPr>
        <w:t>Tel.: +49 7 31/14 20 189</w:t>
      </w:r>
    </w:p>
    <w:p w:rsidR="008A71E7" w:rsidRPr="000324AF" w:rsidRDefault="008A71E7" w:rsidP="00290A88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en-GB"/>
        </w:rPr>
      </w:pPr>
      <w:r w:rsidRPr="000324AF">
        <w:rPr>
          <w:rFonts w:ascii="Arial" w:hAnsi="Arial" w:cs="Arial"/>
          <w:color w:val="000000"/>
          <w:lang w:val="en-GB"/>
        </w:rPr>
        <w:t>Fax: +49 7 31/14 20 82</w:t>
      </w:r>
    </w:p>
    <w:p w:rsidR="0044281C" w:rsidRPr="00290A88" w:rsidRDefault="008A71E7" w:rsidP="00290A88">
      <w:pPr>
        <w:pStyle w:val="Textkrper"/>
        <w:keepNext/>
        <w:keepLines/>
        <w:tabs>
          <w:tab w:val="left" w:pos="6660"/>
          <w:tab w:val="left" w:pos="7020"/>
        </w:tabs>
        <w:spacing w:line="240" w:lineRule="auto"/>
        <w:jc w:val="left"/>
        <w:rPr>
          <w:rFonts w:ascii="Arial" w:hAnsi="Arial" w:cs="Arial"/>
          <w:color w:val="000000"/>
          <w:lang w:val="en-US"/>
        </w:rPr>
      </w:pPr>
      <w:r w:rsidRPr="000324AF">
        <w:rPr>
          <w:rFonts w:ascii="Arial" w:hAnsi="Arial" w:cs="Arial"/>
          <w:lang w:val="en-GB"/>
        </w:rPr>
        <w:t>Peter.Szarafinski@liqui-moly.de</w:t>
      </w:r>
    </w:p>
    <w:sectPr w:rsidR="0044281C" w:rsidRPr="00290A88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E83" w:rsidRDefault="00162E83">
      <w:r>
        <w:separator/>
      </w:r>
    </w:p>
  </w:endnote>
  <w:endnote w:type="continuationSeparator" w:id="0">
    <w:p w:rsidR="00162E83" w:rsidRDefault="00162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E83" w:rsidRDefault="00162E83">
      <w:r>
        <w:separator/>
      </w:r>
    </w:p>
  </w:footnote>
  <w:footnote w:type="continuationSeparator" w:id="0">
    <w:p w:rsidR="00162E83" w:rsidRDefault="00162E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B33" w:rsidRDefault="006345AA">
    <w:pPr>
      <w:pStyle w:val="Kopfzeile"/>
    </w:pPr>
    <w:r>
      <w:rPr>
        <w:noProof/>
        <w:lang w:eastAsia="de-DE"/>
      </w:rPr>
      <w:drawing>
        <wp:inline distT="0" distB="0" distL="0" distR="0">
          <wp:extent cx="5743575" cy="676275"/>
          <wp:effectExtent l="0" t="0" r="9525" b="952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01875" w:rsidRDefault="0010187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19F050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B83592"/>
    <w:multiLevelType w:val="hybridMultilevel"/>
    <w:tmpl w:val="D0409E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D3E20"/>
    <w:multiLevelType w:val="hybridMultilevel"/>
    <w:tmpl w:val="136C97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4A6BE1"/>
    <w:multiLevelType w:val="hybridMultilevel"/>
    <w:tmpl w:val="34C4BCA2"/>
    <w:lvl w:ilvl="0" w:tplc="59FA4D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41A0D"/>
    <w:multiLevelType w:val="hybridMultilevel"/>
    <w:tmpl w:val="5A1088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CCC7DD1"/>
    <w:multiLevelType w:val="hybridMultilevel"/>
    <w:tmpl w:val="EDDCCE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62F75"/>
    <w:multiLevelType w:val="hybridMultilevel"/>
    <w:tmpl w:val="B5D8D4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932F9F"/>
    <w:multiLevelType w:val="hybridMultilevel"/>
    <w:tmpl w:val="337A47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0336F2"/>
    <w:multiLevelType w:val="hybridMultilevel"/>
    <w:tmpl w:val="6CC4348E"/>
    <w:lvl w:ilvl="0" w:tplc="0AACC0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CC6273"/>
    <w:multiLevelType w:val="hybridMultilevel"/>
    <w:tmpl w:val="21C875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AA5270"/>
    <w:multiLevelType w:val="hybridMultilevel"/>
    <w:tmpl w:val="9F02B1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5734D3"/>
    <w:multiLevelType w:val="hybridMultilevel"/>
    <w:tmpl w:val="6F5460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D52A7F"/>
    <w:multiLevelType w:val="hybridMultilevel"/>
    <w:tmpl w:val="0A721D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FF5085"/>
    <w:multiLevelType w:val="hybridMultilevel"/>
    <w:tmpl w:val="851854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2"/>
  </w:num>
  <w:num w:numId="4">
    <w:abstractNumId w:val="3"/>
  </w:num>
  <w:num w:numId="5">
    <w:abstractNumId w:val="9"/>
  </w:num>
  <w:num w:numId="6">
    <w:abstractNumId w:val="2"/>
  </w:num>
  <w:num w:numId="7">
    <w:abstractNumId w:val="8"/>
  </w:num>
  <w:num w:numId="8">
    <w:abstractNumId w:val="10"/>
  </w:num>
  <w:num w:numId="9">
    <w:abstractNumId w:val="6"/>
  </w:num>
  <w:num w:numId="10">
    <w:abstractNumId w:val="1"/>
  </w:num>
  <w:num w:numId="11">
    <w:abstractNumId w:val="13"/>
  </w:num>
  <w:num w:numId="12">
    <w:abstractNumId w:val="11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ctiveWritingStyle w:appName="MSWord" w:lang="it-IT" w:vendorID="64" w:dllVersion="131078" w:nlCheck="1" w:checkStyle="0"/>
  <w:activeWritingStyle w:appName="MSWord" w:lang="de-DE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6BB"/>
    <w:rsid w:val="0000316E"/>
    <w:rsid w:val="000109EE"/>
    <w:rsid w:val="00011ACD"/>
    <w:rsid w:val="00012250"/>
    <w:rsid w:val="00013F26"/>
    <w:rsid w:val="000324AF"/>
    <w:rsid w:val="0003456B"/>
    <w:rsid w:val="00041868"/>
    <w:rsid w:val="000424EA"/>
    <w:rsid w:val="000466C2"/>
    <w:rsid w:val="000507AE"/>
    <w:rsid w:val="00060A60"/>
    <w:rsid w:val="000663FD"/>
    <w:rsid w:val="00073C3A"/>
    <w:rsid w:val="0007647B"/>
    <w:rsid w:val="00081646"/>
    <w:rsid w:val="00083753"/>
    <w:rsid w:val="00086062"/>
    <w:rsid w:val="00093120"/>
    <w:rsid w:val="00093ADB"/>
    <w:rsid w:val="000A2733"/>
    <w:rsid w:val="000A3DF7"/>
    <w:rsid w:val="000C60B9"/>
    <w:rsid w:val="000E2CD7"/>
    <w:rsid w:val="00101875"/>
    <w:rsid w:val="00106E70"/>
    <w:rsid w:val="00133BE6"/>
    <w:rsid w:val="001423BB"/>
    <w:rsid w:val="0014769C"/>
    <w:rsid w:val="001511E7"/>
    <w:rsid w:val="00151822"/>
    <w:rsid w:val="0015241A"/>
    <w:rsid w:val="00157F77"/>
    <w:rsid w:val="001606C2"/>
    <w:rsid w:val="00162E83"/>
    <w:rsid w:val="0016591B"/>
    <w:rsid w:val="001674C5"/>
    <w:rsid w:val="00170E20"/>
    <w:rsid w:val="001770F4"/>
    <w:rsid w:val="00181FB8"/>
    <w:rsid w:val="00184D52"/>
    <w:rsid w:val="0019419D"/>
    <w:rsid w:val="001A08B8"/>
    <w:rsid w:val="001A0C2A"/>
    <w:rsid w:val="001A3CEE"/>
    <w:rsid w:val="001A5947"/>
    <w:rsid w:val="001B0A7C"/>
    <w:rsid w:val="001B2B3F"/>
    <w:rsid w:val="001B2EFD"/>
    <w:rsid w:val="001B77EA"/>
    <w:rsid w:val="001C344C"/>
    <w:rsid w:val="001E0D05"/>
    <w:rsid w:val="001E17EA"/>
    <w:rsid w:val="001E1B33"/>
    <w:rsid w:val="001F6D68"/>
    <w:rsid w:val="00203B21"/>
    <w:rsid w:val="002055EF"/>
    <w:rsid w:val="00205AD7"/>
    <w:rsid w:val="00214F0F"/>
    <w:rsid w:val="00216268"/>
    <w:rsid w:val="00220D51"/>
    <w:rsid w:val="00221222"/>
    <w:rsid w:val="00221BE6"/>
    <w:rsid w:val="00232092"/>
    <w:rsid w:val="00235663"/>
    <w:rsid w:val="00243591"/>
    <w:rsid w:val="002671F7"/>
    <w:rsid w:val="00282CFD"/>
    <w:rsid w:val="002833DE"/>
    <w:rsid w:val="00286080"/>
    <w:rsid w:val="002900BA"/>
    <w:rsid w:val="00290A88"/>
    <w:rsid w:val="00291B0B"/>
    <w:rsid w:val="00294A68"/>
    <w:rsid w:val="00295ECF"/>
    <w:rsid w:val="00296311"/>
    <w:rsid w:val="002A2ED3"/>
    <w:rsid w:val="002A32FA"/>
    <w:rsid w:val="002A5731"/>
    <w:rsid w:val="002B1975"/>
    <w:rsid w:val="002B58C5"/>
    <w:rsid w:val="002B5DB2"/>
    <w:rsid w:val="002C0E41"/>
    <w:rsid w:val="002C28B3"/>
    <w:rsid w:val="002C378A"/>
    <w:rsid w:val="002C5534"/>
    <w:rsid w:val="002C586E"/>
    <w:rsid w:val="002D4F24"/>
    <w:rsid w:val="002D570C"/>
    <w:rsid w:val="002E2B15"/>
    <w:rsid w:val="002E34FB"/>
    <w:rsid w:val="002F16FD"/>
    <w:rsid w:val="002F3E5C"/>
    <w:rsid w:val="0030049C"/>
    <w:rsid w:val="00301E8F"/>
    <w:rsid w:val="003049AB"/>
    <w:rsid w:val="00306764"/>
    <w:rsid w:val="00307C8B"/>
    <w:rsid w:val="00314A8B"/>
    <w:rsid w:val="00315526"/>
    <w:rsid w:val="0032135A"/>
    <w:rsid w:val="0032275A"/>
    <w:rsid w:val="003346B2"/>
    <w:rsid w:val="00360AE8"/>
    <w:rsid w:val="00360D58"/>
    <w:rsid w:val="00360E49"/>
    <w:rsid w:val="003625A0"/>
    <w:rsid w:val="003639E6"/>
    <w:rsid w:val="00367A72"/>
    <w:rsid w:val="00367E4D"/>
    <w:rsid w:val="003713A6"/>
    <w:rsid w:val="003726F4"/>
    <w:rsid w:val="00373733"/>
    <w:rsid w:val="00374DE9"/>
    <w:rsid w:val="00383E27"/>
    <w:rsid w:val="00386A9E"/>
    <w:rsid w:val="003875CA"/>
    <w:rsid w:val="003875E0"/>
    <w:rsid w:val="003A346D"/>
    <w:rsid w:val="003A4125"/>
    <w:rsid w:val="003A6F61"/>
    <w:rsid w:val="003B3034"/>
    <w:rsid w:val="003B3356"/>
    <w:rsid w:val="003B69DE"/>
    <w:rsid w:val="003C1129"/>
    <w:rsid w:val="003C4AF4"/>
    <w:rsid w:val="003C610E"/>
    <w:rsid w:val="003C7BE0"/>
    <w:rsid w:val="003E12B1"/>
    <w:rsid w:val="003E7977"/>
    <w:rsid w:val="003F2083"/>
    <w:rsid w:val="003F28C1"/>
    <w:rsid w:val="004038F5"/>
    <w:rsid w:val="004106A0"/>
    <w:rsid w:val="00412688"/>
    <w:rsid w:val="00426E23"/>
    <w:rsid w:val="00437D3B"/>
    <w:rsid w:val="00440FEA"/>
    <w:rsid w:val="0044281C"/>
    <w:rsid w:val="00442E97"/>
    <w:rsid w:val="00443C2C"/>
    <w:rsid w:val="00444260"/>
    <w:rsid w:val="004574ED"/>
    <w:rsid w:val="00462698"/>
    <w:rsid w:val="004626DA"/>
    <w:rsid w:val="004755D8"/>
    <w:rsid w:val="00487ADC"/>
    <w:rsid w:val="00497A33"/>
    <w:rsid w:val="00497BC6"/>
    <w:rsid w:val="004A69C3"/>
    <w:rsid w:val="004B0944"/>
    <w:rsid w:val="004B3582"/>
    <w:rsid w:val="004B47BC"/>
    <w:rsid w:val="004B7F47"/>
    <w:rsid w:val="004C4632"/>
    <w:rsid w:val="004D50FB"/>
    <w:rsid w:val="004E2FBE"/>
    <w:rsid w:val="004F34F0"/>
    <w:rsid w:val="004F42F8"/>
    <w:rsid w:val="00503ECA"/>
    <w:rsid w:val="00507236"/>
    <w:rsid w:val="005076F1"/>
    <w:rsid w:val="005104B6"/>
    <w:rsid w:val="005111E2"/>
    <w:rsid w:val="00513769"/>
    <w:rsid w:val="0051554E"/>
    <w:rsid w:val="0052109E"/>
    <w:rsid w:val="00524023"/>
    <w:rsid w:val="005300E0"/>
    <w:rsid w:val="00532406"/>
    <w:rsid w:val="00536B08"/>
    <w:rsid w:val="005402BD"/>
    <w:rsid w:val="00543DD6"/>
    <w:rsid w:val="00551AA3"/>
    <w:rsid w:val="005545AA"/>
    <w:rsid w:val="005619D1"/>
    <w:rsid w:val="00567EBA"/>
    <w:rsid w:val="005754F0"/>
    <w:rsid w:val="00580C6F"/>
    <w:rsid w:val="00583885"/>
    <w:rsid w:val="00586803"/>
    <w:rsid w:val="00593D4A"/>
    <w:rsid w:val="005A38D9"/>
    <w:rsid w:val="005A3EC6"/>
    <w:rsid w:val="005A6129"/>
    <w:rsid w:val="005B6016"/>
    <w:rsid w:val="005B7D25"/>
    <w:rsid w:val="005C6E28"/>
    <w:rsid w:val="005D2909"/>
    <w:rsid w:val="005E28DE"/>
    <w:rsid w:val="005F3A87"/>
    <w:rsid w:val="005F4DE6"/>
    <w:rsid w:val="0060047A"/>
    <w:rsid w:val="0060193D"/>
    <w:rsid w:val="0061391B"/>
    <w:rsid w:val="00615375"/>
    <w:rsid w:val="00616012"/>
    <w:rsid w:val="00621F93"/>
    <w:rsid w:val="00623D1E"/>
    <w:rsid w:val="006345AA"/>
    <w:rsid w:val="00643725"/>
    <w:rsid w:val="0064456E"/>
    <w:rsid w:val="00653331"/>
    <w:rsid w:val="006666C2"/>
    <w:rsid w:val="0067268E"/>
    <w:rsid w:val="00680011"/>
    <w:rsid w:val="0068136E"/>
    <w:rsid w:val="00681E1D"/>
    <w:rsid w:val="00683035"/>
    <w:rsid w:val="00695E21"/>
    <w:rsid w:val="006A1980"/>
    <w:rsid w:val="006A3E7A"/>
    <w:rsid w:val="006B03FA"/>
    <w:rsid w:val="006B68AB"/>
    <w:rsid w:val="006C55F4"/>
    <w:rsid w:val="006D0985"/>
    <w:rsid w:val="006D49F3"/>
    <w:rsid w:val="006D61B9"/>
    <w:rsid w:val="006E30EB"/>
    <w:rsid w:val="006E74D5"/>
    <w:rsid w:val="006F38C9"/>
    <w:rsid w:val="006F3A23"/>
    <w:rsid w:val="006F6726"/>
    <w:rsid w:val="00714777"/>
    <w:rsid w:val="007160A0"/>
    <w:rsid w:val="007161C0"/>
    <w:rsid w:val="00716AD1"/>
    <w:rsid w:val="00721850"/>
    <w:rsid w:val="007252E7"/>
    <w:rsid w:val="00725D29"/>
    <w:rsid w:val="00730035"/>
    <w:rsid w:val="007348B3"/>
    <w:rsid w:val="00742201"/>
    <w:rsid w:val="0075218A"/>
    <w:rsid w:val="00754351"/>
    <w:rsid w:val="00754C0F"/>
    <w:rsid w:val="00754D79"/>
    <w:rsid w:val="00756745"/>
    <w:rsid w:val="007653EB"/>
    <w:rsid w:val="00765C3F"/>
    <w:rsid w:val="00774E91"/>
    <w:rsid w:val="007907C2"/>
    <w:rsid w:val="007913A9"/>
    <w:rsid w:val="00792041"/>
    <w:rsid w:val="007925DF"/>
    <w:rsid w:val="007932F8"/>
    <w:rsid w:val="007A2E3F"/>
    <w:rsid w:val="007B5574"/>
    <w:rsid w:val="007C429F"/>
    <w:rsid w:val="007C4E0E"/>
    <w:rsid w:val="007D16BB"/>
    <w:rsid w:val="007D1D45"/>
    <w:rsid w:val="007D1FA7"/>
    <w:rsid w:val="007F5540"/>
    <w:rsid w:val="0080141D"/>
    <w:rsid w:val="00834A49"/>
    <w:rsid w:val="0084681D"/>
    <w:rsid w:val="00847E59"/>
    <w:rsid w:val="00850793"/>
    <w:rsid w:val="0086048E"/>
    <w:rsid w:val="00867C4F"/>
    <w:rsid w:val="00874943"/>
    <w:rsid w:val="00874970"/>
    <w:rsid w:val="008877BB"/>
    <w:rsid w:val="00897452"/>
    <w:rsid w:val="008A42A4"/>
    <w:rsid w:val="008A583D"/>
    <w:rsid w:val="008A71E7"/>
    <w:rsid w:val="008B118B"/>
    <w:rsid w:val="008B626F"/>
    <w:rsid w:val="008C06C2"/>
    <w:rsid w:val="008C6FA4"/>
    <w:rsid w:val="008E2F1D"/>
    <w:rsid w:val="00910921"/>
    <w:rsid w:val="009215F9"/>
    <w:rsid w:val="00923025"/>
    <w:rsid w:val="00924CCB"/>
    <w:rsid w:val="009318D2"/>
    <w:rsid w:val="00940C9E"/>
    <w:rsid w:val="00943886"/>
    <w:rsid w:val="00951E5E"/>
    <w:rsid w:val="00961308"/>
    <w:rsid w:val="00964175"/>
    <w:rsid w:val="009733E8"/>
    <w:rsid w:val="00973D31"/>
    <w:rsid w:val="00974430"/>
    <w:rsid w:val="00974F07"/>
    <w:rsid w:val="009803A7"/>
    <w:rsid w:val="00983986"/>
    <w:rsid w:val="00997BF5"/>
    <w:rsid w:val="009A3D03"/>
    <w:rsid w:val="009B5ED0"/>
    <w:rsid w:val="009C109F"/>
    <w:rsid w:val="009F3ED1"/>
    <w:rsid w:val="009F7F11"/>
    <w:rsid w:val="00A07676"/>
    <w:rsid w:val="00A07A8E"/>
    <w:rsid w:val="00A07B37"/>
    <w:rsid w:val="00A220D0"/>
    <w:rsid w:val="00A34BBC"/>
    <w:rsid w:val="00A42228"/>
    <w:rsid w:val="00A471B9"/>
    <w:rsid w:val="00A51E78"/>
    <w:rsid w:val="00A54101"/>
    <w:rsid w:val="00A5477F"/>
    <w:rsid w:val="00A57C0F"/>
    <w:rsid w:val="00A62739"/>
    <w:rsid w:val="00A63241"/>
    <w:rsid w:val="00A6641F"/>
    <w:rsid w:val="00A705B8"/>
    <w:rsid w:val="00A70CD7"/>
    <w:rsid w:val="00A71840"/>
    <w:rsid w:val="00A7404F"/>
    <w:rsid w:val="00A808BC"/>
    <w:rsid w:val="00A856C0"/>
    <w:rsid w:val="00AA398A"/>
    <w:rsid w:val="00AA40F0"/>
    <w:rsid w:val="00AA43DA"/>
    <w:rsid w:val="00AC2F5D"/>
    <w:rsid w:val="00AC53C5"/>
    <w:rsid w:val="00AF7834"/>
    <w:rsid w:val="00B12F05"/>
    <w:rsid w:val="00B2309D"/>
    <w:rsid w:val="00B2649E"/>
    <w:rsid w:val="00B27706"/>
    <w:rsid w:val="00B30FC0"/>
    <w:rsid w:val="00B3495E"/>
    <w:rsid w:val="00B35017"/>
    <w:rsid w:val="00B44568"/>
    <w:rsid w:val="00B46098"/>
    <w:rsid w:val="00B50E9E"/>
    <w:rsid w:val="00B57C49"/>
    <w:rsid w:val="00B70507"/>
    <w:rsid w:val="00B727A4"/>
    <w:rsid w:val="00B74CD1"/>
    <w:rsid w:val="00B8101F"/>
    <w:rsid w:val="00B874BD"/>
    <w:rsid w:val="00B92987"/>
    <w:rsid w:val="00B94E83"/>
    <w:rsid w:val="00BB17C9"/>
    <w:rsid w:val="00BB226A"/>
    <w:rsid w:val="00BC13BF"/>
    <w:rsid w:val="00BC3992"/>
    <w:rsid w:val="00BD69A4"/>
    <w:rsid w:val="00BD7492"/>
    <w:rsid w:val="00BE4860"/>
    <w:rsid w:val="00BF2EED"/>
    <w:rsid w:val="00BF49E9"/>
    <w:rsid w:val="00BF6702"/>
    <w:rsid w:val="00BF7CF1"/>
    <w:rsid w:val="00C05250"/>
    <w:rsid w:val="00C1306F"/>
    <w:rsid w:val="00C1309F"/>
    <w:rsid w:val="00C1661F"/>
    <w:rsid w:val="00C250D3"/>
    <w:rsid w:val="00C25479"/>
    <w:rsid w:val="00C33721"/>
    <w:rsid w:val="00C400FC"/>
    <w:rsid w:val="00C44030"/>
    <w:rsid w:val="00C55531"/>
    <w:rsid w:val="00C615A1"/>
    <w:rsid w:val="00C70A94"/>
    <w:rsid w:val="00C73E6E"/>
    <w:rsid w:val="00C92106"/>
    <w:rsid w:val="00C94A93"/>
    <w:rsid w:val="00CA5270"/>
    <w:rsid w:val="00CA587F"/>
    <w:rsid w:val="00CB14C8"/>
    <w:rsid w:val="00CD706A"/>
    <w:rsid w:val="00CE54BA"/>
    <w:rsid w:val="00CF01E9"/>
    <w:rsid w:val="00CF533B"/>
    <w:rsid w:val="00D04560"/>
    <w:rsid w:val="00D057A6"/>
    <w:rsid w:val="00D12AFC"/>
    <w:rsid w:val="00D16166"/>
    <w:rsid w:val="00D17A6E"/>
    <w:rsid w:val="00D2355A"/>
    <w:rsid w:val="00D25D95"/>
    <w:rsid w:val="00D26E73"/>
    <w:rsid w:val="00D26F91"/>
    <w:rsid w:val="00D3297D"/>
    <w:rsid w:val="00D353DB"/>
    <w:rsid w:val="00D40F0A"/>
    <w:rsid w:val="00D41EF8"/>
    <w:rsid w:val="00D477AA"/>
    <w:rsid w:val="00D52F8D"/>
    <w:rsid w:val="00D604B5"/>
    <w:rsid w:val="00D66BA8"/>
    <w:rsid w:val="00D73C43"/>
    <w:rsid w:val="00D7793C"/>
    <w:rsid w:val="00D86184"/>
    <w:rsid w:val="00D91A93"/>
    <w:rsid w:val="00D96A46"/>
    <w:rsid w:val="00D97731"/>
    <w:rsid w:val="00D97ADE"/>
    <w:rsid w:val="00DA0D97"/>
    <w:rsid w:val="00DB10F1"/>
    <w:rsid w:val="00DB151E"/>
    <w:rsid w:val="00DC0901"/>
    <w:rsid w:val="00DC2754"/>
    <w:rsid w:val="00DC3847"/>
    <w:rsid w:val="00DC4D3F"/>
    <w:rsid w:val="00DC65A2"/>
    <w:rsid w:val="00DD6D94"/>
    <w:rsid w:val="00DE7503"/>
    <w:rsid w:val="00DF2A89"/>
    <w:rsid w:val="00E0596E"/>
    <w:rsid w:val="00E05ADE"/>
    <w:rsid w:val="00E07438"/>
    <w:rsid w:val="00E140BF"/>
    <w:rsid w:val="00E16255"/>
    <w:rsid w:val="00E21D28"/>
    <w:rsid w:val="00E240E0"/>
    <w:rsid w:val="00E31D09"/>
    <w:rsid w:val="00E341A3"/>
    <w:rsid w:val="00E56E82"/>
    <w:rsid w:val="00E62E10"/>
    <w:rsid w:val="00E63814"/>
    <w:rsid w:val="00E70E14"/>
    <w:rsid w:val="00E7239F"/>
    <w:rsid w:val="00E73E62"/>
    <w:rsid w:val="00E76481"/>
    <w:rsid w:val="00E805AE"/>
    <w:rsid w:val="00E80FF5"/>
    <w:rsid w:val="00E83B0F"/>
    <w:rsid w:val="00E93B4E"/>
    <w:rsid w:val="00EA113A"/>
    <w:rsid w:val="00EA185A"/>
    <w:rsid w:val="00EA1AF8"/>
    <w:rsid w:val="00EA4B0B"/>
    <w:rsid w:val="00EA649F"/>
    <w:rsid w:val="00EC46B5"/>
    <w:rsid w:val="00ED7AB1"/>
    <w:rsid w:val="00EE2854"/>
    <w:rsid w:val="00EE70A7"/>
    <w:rsid w:val="00EF0A2D"/>
    <w:rsid w:val="00EF0E20"/>
    <w:rsid w:val="00EF0F56"/>
    <w:rsid w:val="00EF7926"/>
    <w:rsid w:val="00EF7CC6"/>
    <w:rsid w:val="00F015D7"/>
    <w:rsid w:val="00F046C8"/>
    <w:rsid w:val="00F06F56"/>
    <w:rsid w:val="00F2194B"/>
    <w:rsid w:val="00F21F11"/>
    <w:rsid w:val="00F2704B"/>
    <w:rsid w:val="00F30420"/>
    <w:rsid w:val="00F30A2B"/>
    <w:rsid w:val="00F364C6"/>
    <w:rsid w:val="00F53414"/>
    <w:rsid w:val="00F539C0"/>
    <w:rsid w:val="00F5765C"/>
    <w:rsid w:val="00F578C3"/>
    <w:rsid w:val="00F705A2"/>
    <w:rsid w:val="00F7257F"/>
    <w:rsid w:val="00F744FC"/>
    <w:rsid w:val="00F7702C"/>
    <w:rsid w:val="00F87848"/>
    <w:rsid w:val="00F969C1"/>
    <w:rsid w:val="00F96EF0"/>
    <w:rsid w:val="00FA3C1A"/>
    <w:rsid w:val="00FB0290"/>
    <w:rsid w:val="00FB25DB"/>
    <w:rsid w:val="00FC0258"/>
    <w:rsid w:val="00FC08DD"/>
    <w:rsid w:val="00FC2F71"/>
    <w:rsid w:val="00FC5804"/>
    <w:rsid w:val="00FE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napToGrid w:val="0"/>
      <w:sz w:val="24"/>
      <w:szCs w:val="24"/>
      <w:lang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rPr>
      <w:snapToGrid w:val="0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99"/>
    <w:semiHidden/>
    <w:pPr>
      <w:spacing w:line="360" w:lineRule="auto"/>
      <w:jc w:val="both"/>
    </w:pPr>
  </w:style>
  <w:style w:type="character" w:customStyle="1" w:styleId="TextkrperZchn">
    <w:name w:val="Textkörper Zchn"/>
    <w:link w:val="Textkrper"/>
    <w:uiPriority w:val="99"/>
    <w:semiHidden/>
    <w:rPr>
      <w:snapToGrid w:val="0"/>
      <w:sz w:val="24"/>
      <w:szCs w:val="24"/>
      <w:lang w:val="de-DE"/>
    </w:rPr>
  </w:style>
  <w:style w:type="character" w:styleId="Hyperlink">
    <w:name w:val="Hyperlink"/>
    <w:rPr>
      <w:color w:val="0000FF"/>
      <w:u w:val="single"/>
    </w:rPr>
  </w:style>
  <w:style w:type="character" w:styleId="Fett">
    <w:name w:val="Strong"/>
    <w:qFormat/>
    <w:rsid w:val="0044281C"/>
    <w:rPr>
      <w:b/>
      <w:bCs/>
    </w:rPr>
  </w:style>
  <w:style w:type="paragraph" w:customStyle="1" w:styleId="FarbigeListe-Akzent11">
    <w:name w:val="Farbige Liste - Akzent 11"/>
    <w:basedOn w:val="Standard"/>
    <w:uiPriority w:val="34"/>
    <w:qFormat/>
    <w:rsid w:val="00170E2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4D50F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4D50FB"/>
    <w:rPr>
      <w:snapToGrid w:val="0"/>
      <w:sz w:val="24"/>
      <w:szCs w:val="24"/>
      <w:lang w:eastAsia="it-I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0743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E07438"/>
    <w:rPr>
      <w:rFonts w:ascii="Tahoma" w:hAnsi="Tahoma" w:cs="Tahoma"/>
      <w:snapToGrid w:val="0"/>
      <w:sz w:val="16"/>
      <w:szCs w:val="16"/>
      <w:lang w:eastAsia="it-IT"/>
    </w:rPr>
  </w:style>
  <w:style w:type="paragraph" w:styleId="Listenabsatz">
    <w:name w:val="List Paragraph"/>
    <w:basedOn w:val="Standard"/>
    <w:uiPriority w:val="34"/>
    <w:qFormat/>
    <w:rsid w:val="00314A8B"/>
    <w:pPr>
      <w:ind w:left="720"/>
      <w:contextualSpacing/>
    </w:pPr>
  </w:style>
  <w:style w:type="table" w:styleId="Tabellenraster">
    <w:name w:val="Table Grid"/>
    <w:basedOn w:val="NormaleTabelle"/>
    <w:rsid w:val="000466C2"/>
    <w:rPr>
      <w:lang w:val="it-I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5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.italia@liqui-mol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613</Words>
  <Characters>3543</Characters>
  <Application>Microsoft Office Word</Application>
  <DocSecurity>0</DocSecurity>
  <Lines>29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2018-12-20T13:21:00Z</dcterms:created>
  <dcterms:modified xsi:type="dcterms:W3CDTF">2019-01-02T09:26:00Z</dcterms:modified>
</cp:coreProperties>
</file>