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9E8DC" w14:textId="77777777" w:rsidR="009D4E6A" w:rsidRPr="00FF7DCE" w:rsidRDefault="009D4E6A" w:rsidP="009D4E6A">
      <w:pPr>
        <w:spacing w:line="360" w:lineRule="auto"/>
        <w:ind w:right="1985"/>
        <w:jc w:val="both"/>
        <w:rPr>
          <w:rFonts w:ascii="Arial" w:hAnsi="Arial" w:cs="Arial"/>
          <w:b/>
          <w:sz w:val="36"/>
          <w:szCs w:val="36"/>
        </w:rPr>
      </w:pPr>
      <w:r>
        <w:rPr>
          <w:rFonts w:ascii="Arial" w:hAnsi="Arial" w:cs="Arial"/>
          <w:b/>
          <w:sz w:val="36"/>
          <w:szCs w:val="36"/>
        </w:rPr>
        <w:t>Sportliche Fahrer wählen LIQUI MOLY</w:t>
      </w:r>
    </w:p>
    <w:p w14:paraId="08971E2F" w14:textId="77777777" w:rsidR="009D4E6A" w:rsidRPr="00FF7DCE" w:rsidRDefault="009D4E6A" w:rsidP="009D4E6A">
      <w:pPr>
        <w:spacing w:line="360" w:lineRule="auto"/>
        <w:ind w:right="1985"/>
        <w:jc w:val="both"/>
        <w:rPr>
          <w:rFonts w:ascii="Arial" w:hAnsi="Arial" w:cs="Arial"/>
        </w:rPr>
      </w:pPr>
    </w:p>
    <w:p w14:paraId="286DB7E2" w14:textId="77777777" w:rsidR="009D4E6A" w:rsidRPr="00FF7DCE" w:rsidRDefault="009D4E6A" w:rsidP="009D4E6A">
      <w:pPr>
        <w:spacing w:line="360" w:lineRule="auto"/>
        <w:ind w:right="1985"/>
        <w:jc w:val="both"/>
        <w:rPr>
          <w:rFonts w:ascii="Arial" w:hAnsi="Arial" w:cs="Arial"/>
          <w:sz w:val="28"/>
          <w:szCs w:val="28"/>
        </w:rPr>
      </w:pPr>
      <w:r>
        <w:rPr>
          <w:rFonts w:ascii="Arial" w:hAnsi="Arial" w:cs="Arial"/>
          <w:sz w:val="28"/>
          <w:szCs w:val="28"/>
        </w:rPr>
        <w:t xml:space="preserve">Für Leser der „Sport Auto“ ist LIQUI MOLY die beste aller </w:t>
      </w:r>
      <w:proofErr w:type="spellStart"/>
      <w:r>
        <w:rPr>
          <w:rFonts w:ascii="Arial" w:hAnsi="Arial" w:cs="Arial"/>
          <w:sz w:val="28"/>
          <w:szCs w:val="28"/>
        </w:rPr>
        <w:t>Ölmarken</w:t>
      </w:r>
      <w:proofErr w:type="spellEnd"/>
    </w:p>
    <w:p w14:paraId="14342588" w14:textId="77777777" w:rsidR="009D4E6A" w:rsidRPr="00FF7DCE" w:rsidRDefault="009D4E6A" w:rsidP="009D4E6A">
      <w:pPr>
        <w:spacing w:line="360" w:lineRule="auto"/>
        <w:ind w:right="1985"/>
        <w:jc w:val="both"/>
        <w:rPr>
          <w:rFonts w:ascii="Arial" w:hAnsi="Arial" w:cs="Arial"/>
        </w:rPr>
      </w:pPr>
    </w:p>
    <w:p w14:paraId="2F909060" w14:textId="17157288" w:rsidR="009D4E6A" w:rsidRDefault="003F1E56" w:rsidP="009D4E6A">
      <w:pPr>
        <w:spacing w:after="240" w:line="360" w:lineRule="auto"/>
        <w:ind w:right="1985"/>
        <w:jc w:val="both"/>
        <w:rPr>
          <w:rFonts w:ascii="Arial" w:hAnsi="Arial" w:cs="Arial"/>
          <w:b/>
        </w:rPr>
      </w:pPr>
      <w:r>
        <w:rPr>
          <w:rFonts w:ascii="Arial" w:hAnsi="Arial" w:cs="Arial"/>
          <w:b/>
        </w:rPr>
        <w:t>November</w:t>
      </w:r>
      <w:bookmarkStart w:id="0" w:name="_GoBack"/>
      <w:bookmarkEnd w:id="0"/>
      <w:r w:rsidR="009D4E6A">
        <w:rPr>
          <w:rFonts w:ascii="Arial" w:hAnsi="Arial" w:cs="Arial"/>
          <w:b/>
        </w:rPr>
        <w:t xml:space="preserve"> </w:t>
      </w:r>
      <w:r w:rsidR="009D4E6A" w:rsidRPr="00FF7DCE">
        <w:rPr>
          <w:rFonts w:ascii="Arial" w:hAnsi="Arial" w:cs="Arial"/>
          <w:b/>
        </w:rPr>
        <w:t>201</w:t>
      </w:r>
      <w:r w:rsidR="009D4E6A">
        <w:rPr>
          <w:rFonts w:ascii="Arial" w:hAnsi="Arial" w:cs="Arial"/>
          <w:b/>
        </w:rPr>
        <w:t>8</w:t>
      </w:r>
      <w:r w:rsidR="009D4E6A" w:rsidRPr="00FF7DCE">
        <w:rPr>
          <w:rFonts w:ascii="Arial" w:hAnsi="Arial" w:cs="Arial"/>
          <w:b/>
        </w:rPr>
        <w:t xml:space="preserve"> – </w:t>
      </w:r>
      <w:r w:rsidR="009D4E6A">
        <w:rPr>
          <w:rFonts w:ascii="Arial" w:hAnsi="Arial" w:cs="Arial"/>
          <w:b/>
        </w:rPr>
        <w:t>Die Fahrer sportlicher Fahrzeuge geben viel für ihren vierrädrigen Freund aus. Auch das Motoröl soll nur das Beste sein. Und das ist für die Leser des Magazins „Sport Auto“ erneut LIQUI MOLY. Beinahe 75 Prozent der Teilnehmer entschieden sich in einer Befragung für das Öl „Made in Germany“. Marketingleiter Peter Baumann: „Ein glasklares Ergebnis und die Wiederholung des Vorjahreserfolges sind Ansporn für das letzte Quartal.“</w:t>
      </w:r>
    </w:p>
    <w:p w14:paraId="565A8912" w14:textId="3949F6B2" w:rsidR="000D6DA3" w:rsidRPr="000D6DA3" w:rsidRDefault="009D4E6A" w:rsidP="000D6DA3">
      <w:pPr>
        <w:spacing w:after="240" w:line="360" w:lineRule="auto"/>
        <w:ind w:right="1985"/>
        <w:jc w:val="both"/>
        <w:rPr>
          <w:rFonts w:ascii="Arial" w:hAnsi="Arial" w:cs="Arial"/>
        </w:rPr>
      </w:pPr>
      <w:r>
        <w:rPr>
          <w:rFonts w:ascii="Arial" w:hAnsi="Arial" w:cs="Arial"/>
        </w:rPr>
        <w:t xml:space="preserve">Im Motorsport ist LIQUI MOLY eine feste Größe: Ob im Tourenwagensport, Motorradrennwettbewerben, im Motocross oder bei Rallyeveranstaltungen – das Logo des Öl- und Additivspezialisten ist dabei und natürlich auch der Schmierstoff. „So wie unser Öl im Rennbetrieb höchsten Belastungen ausgesetzt ist, wird unser Markenimage bei den jährlichen Leserbefragungen auf eine knallharte Probe gestellt“, sagte Peter Baumann. Und diese hat </w:t>
      </w:r>
      <w:r w:rsidR="000D6DA3">
        <w:rPr>
          <w:rFonts w:ascii="Arial" w:hAnsi="Arial" w:cs="Arial"/>
        </w:rPr>
        <w:t>das Unternehmen</w:t>
      </w:r>
      <w:r>
        <w:rPr>
          <w:rFonts w:ascii="Arial" w:hAnsi="Arial" w:cs="Arial"/>
        </w:rPr>
        <w:t xml:space="preserve"> 2018 wieder mehrfach mit Bravour absolviert. Das Ergebnis der „Sport Auto“-Leser gehört zu den klarsten. „Wenn beinahe dreiviertel der Befragten für einen stimmen, dann ist das eine eindrucksvolle Bestätigung für unser Tun“, betonte der Marketingleiter</w:t>
      </w:r>
      <w:r w:rsidRPr="000D6DA3">
        <w:rPr>
          <w:rFonts w:ascii="Arial" w:hAnsi="Arial" w:cs="Arial"/>
        </w:rPr>
        <w:t xml:space="preserve">. </w:t>
      </w:r>
      <w:r w:rsidR="000D6DA3">
        <w:rPr>
          <w:rFonts w:ascii="Arial" w:hAnsi="Arial" w:cs="Arial"/>
        </w:rPr>
        <w:t>Und i</w:t>
      </w:r>
      <w:r w:rsidR="000D6DA3" w:rsidRPr="000D6DA3">
        <w:rPr>
          <w:rFonts w:ascii="Arial" w:hAnsi="Arial" w:cs="Arial"/>
        </w:rPr>
        <w:t xml:space="preserve">n der Kategorie Pflegemittel </w:t>
      </w:r>
      <w:r w:rsidR="000D6DA3">
        <w:rPr>
          <w:rFonts w:ascii="Arial" w:hAnsi="Arial" w:cs="Arial"/>
        </w:rPr>
        <w:t>wurde der zweite</w:t>
      </w:r>
      <w:r w:rsidR="000D6DA3" w:rsidRPr="000D6DA3">
        <w:rPr>
          <w:rFonts w:ascii="Arial" w:hAnsi="Arial" w:cs="Arial"/>
        </w:rPr>
        <w:t xml:space="preserve"> Platz vom Vorjahr</w:t>
      </w:r>
      <w:r w:rsidR="000D6DA3">
        <w:rPr>
          <w:rFonts w:ascii="Arial" w:hAnsi="Arial" w:cs="Arial"/>
        </w:rPr>
        <w:t xml:space="preserve"> verteidigt</w:t>
      </w:r>
      <w:r w:rsidR="000D6DA3" w:rsidRPr="000D6DA3">
        <w:rPr>
          <w:rFonts w:ascii="Arial" w:hAnsi="Arial" w:cs="Arial"/>
        </w:rPr>
        <w:t xml:space="preserve">. </w:t>
      </w:r>
    </w:p>
    <w:p w14:paraId="7D456E02" w14:textId="7654F76E" w:rsidR="009D4E6A" w:rsidRDefault="009D4E6A" w:rsidP="009D4E6A">
      <w:pPr>
        <w:spacing w:after="240" w:line="360" w:lineRule="auto"/>
        <w:ind w:right="1985"/>
        <w:jc w:val="both"/>
        <w:rPr>
          <w:rFonts w:ascii="Arial" w:hAnsi="Arial" w:cs="Arial"/>
        </w:rPr>
      </w:pPr>
      <w:r>
        <w:rPr>
          <w:rFonts w:ascii="Arial" w:hAnsi="Arial" w:cs="Arial"/>
        </w:rPr>
        <w:t xml:space="preserve">Der aktuelle </w:t>
      </w:r>
      <w:r w:rsidR="000D6DA3">
        <w:rPr>
          <w:rFonts w:ascii="Arial" w:hAnsi="Arial" w:cs="Arial"/>
        </w:rPr>
        <w:t>Best-Brand-Titel</w:t>
      </w:r>
      <w:r>
        <w:rPr>
          <w:rFonts w:ascii="Arial" w:hAnsi="Arial" w:cs="Arial"/>
        </w:rPr>
        <w:t xml:space="preserve"> setzt die Reihe der Erfolge in diesem Jahr fort. Zuvor war LIQUI MOLY bereits von den Lesern von „Auto Motor und Sport“, „Auto Zeitung“, „Auto Bild“, „Motor Klassik“, den Nutzfahrzeugtiteln „Profi Werkstatt“ und „Werkstatt aktuell“ sowie </w:t>
      </w:r>
      <w:r>
        <w:rPr>
          <w:rFonts w:ascii="Arial" w:hAnsi="Arial" w:cs="Arial"/>
        </w:rPr>
        <w:lastRenderedPageBreak/>
        <w:t xml:space="preserve">des Motorradmagazins „PS“ zur besten </w:t>
      </w:r>
      <w:proofErr w:type="spellStart"/>
      <w:r>
        <w:rPr>
          <w:rFonts w:ascii="Arial" w:hAnsi="Arial" w:cs="Arial"/>
        </w:rPr>
        <w:t>Ölmarke</w:t>
      </w:r>
      <w:proofErr w:type="spellEnd"/>
      <w:r>
        <w:rPr>
          <w:rFonts w:ascii="Arial" w:hAnsi="Arial" w:cs="Arial"/>
        </w:rPr>
        <w:t xml:space="preserve"> gekürt worden. „Fahrer und Liebhaber von Old- und </w:t>
      </w:r>
      <w:proofErr w:type="spellStart"/>
      <w:r>
        <w:rPr>
          <w:rFonts w:ascii="Arial" w:hAnsi="Arial" w:cs="Arial"/>
        </w:rPr>
        <w:t>Youngtimern</w:t>
      </w:r>
      <w:proofErr w:type="spellEnd"/>
      <w:r>
        <w:rPr>
          <w:rFonts w:ascii="Arial" w:hAnsi="Arial" w:cs="Arial"/>
        </w:rPr>
        <w:t xml:space="preserve">, Motorrädern, Sport- und Alltagsautos sowie Nutzfahrzeugen – alle lieben LIQUI MOLY und vertrauen darauf. Das spornt uns im Vertrieb für das letzte Quartal des Jahres zusätzlich an“, so Geschäftsführer und Vertriebsleiter Günter </w:t>
      </w:r>
      <w:proofErr w:type="spellStart"/>
      <w:r>
        <w:rPr>
          <w:rFonts w:ascii="Arial" w:hAnsi="Arial" w:cs="Arial"/>
        </w:rPr>
        <w:t>Hiermaier</w:t>
      </w:r>
      <w:proofErr w:type="spellEnd"/>
      <w:r>
        <w:rPr>
          <w:rFonts w:ascii="Arial" w:hAnsi="Arial" w:cs="Arial"/>
        </w:rPr>
        <w:t>.</w:t>
      </w:r>
    </w:p>
    <w:p w14:paraId="379A2851" w14:textId="3DDDFF10" w:rsidR="00EE3709" w:rsidRPr="000D6DA3" w:rsidRDefault="009D4E6A" w:rsidP="000D6DA3">
      <w:pPr>
        <w:spacing w:after="240" w:line="360" w:lineRule="auto"/>
        <w:ind w:right="1985"/>
        <w:jc w:val="both"/>
        <w:rPr>
          <w:rFonts w:ascii="Arial" w:hAnsi="Arial" w:cs="Arial"/>
        </w:rPr>
      </w:pPr>
      <w:r>
        <w:rPr>
          <w:rFonts w:ascii="Arial" w:hAnsi="Arial" w:cs="Arial"/>
        </w:rPr>
        <w:t xml:space="preserve">Selbstverständlich hat man auch die Verteidigung </w:t>
      </w:r>
      <w:r w:rsidR="000D6DA3">
        <w:rPr>
          <w:rFonts w:ascii="Arial" w:hAnsi="Arial" w:cs="Arial"/>
        </w:rPr>
        <w:t>sämtlicher</w:t>
      </w:r>
      <w:r>
        <w:rPr>
          <w:rFonts w:ascii="Arial" w:hAnsi="Arial" w:cs="Arial"/>
        </w:rPr>
        <w:t xml:space="preserve"> Titel im Visier.</w:t>
      </w:r>
    </w:p>
    <w:p w14:paraId="024CC753" w14:textId="77777777" w:rsidR="00AF0DA1" w:rsidRDefault="00AF0DA1" w:rsidP="002D2638">
      <w:pPr>
        <w:spacing w:line="360" w:lineRule="auto"/>
        <w:ind w:right="1984"/>
        <w:rPr>
          <w:rFonts w:ascii="Arial" w:hAnsi="Arial" w:cs="Arial"/>
          <w:b/>
          <w:bCs/>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593C4F1F" w14:textId="7010BBD6" w:rsidR="00416F2B" w:rsidRDefault="00BD1F33" w:rsidP="00696DA6">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19B886D5"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3F1E56"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3F1E56">
          <w:rPr>
            <w:noProof/>
          </w:rPr>
          <w:t>2</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799"/>
    <w:multiLevelType w:val="hybridMultilevel"/>
    <w:tmpl w:val="85221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45278"/>
    <w:rsid w:val="00052C36"/>
    <w:rsid w:val="00082BD0"/>
    <w:rsid w:val="00086DFE"/>
    <w:rsid w:val="000B64E7"/>
    <w:rsid w:val="000D2623"/>
    <w:rsid w:val="000D6DA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080A"/>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05DAB"/>
    <w:rsid w:val="00310899"/>
    <w:rsid w:val="00313A57"/>
    <w:rsid w:val="0034213F"/>
    <w:rsid w:val="00353415"/>
    <w:rsid w:val="00355275"/>
    <w:rsid w:val="0037703F"/>
    <w:rsid w:val="003A5025"/>
    <w:rsid w:val="003B16B0"/>
    <w:rsid w:val="003B4B0A"/>
    <w:rsid w:val="003B4F16"/>
    <w:rsid w:val="003B7FBB"/>
    <w:rsid w:val="003D1264"/>
    <w:rsid w:val="003D765C"/>
    <w:rsid w:val="003E513F"/>
    <w:rsid w:val="003F0CF9"/>
    <w:rsid w:val="003F1E56"/>
    <w:rsid w:val="003F2477"/>
    <w:rsid w:val="0040430D"/>
    <w:rsid w:val="00413179"/>
    <w:rsid w:val="00416F2B"/>
    <w:rsid w:val="00425426"/>
    <w:rsid w:val="0042762D"/>
    <w:rsid w:val="004337A4"/>
    <w:rsid w:val="00437847"/>
    <w:rsid w:val="00461526"/>
    <w:rsid w:val="0046357E"/>
    <w:rsid w:val="00465DFC"/>
    <w:rsid w:val="00466F7A"/>
    <w:rsid w:val="0047120D"/>
    <w:rsid w:val="0047286C"/>
    <w:rsid w:val="00484350"/>
    <w:rsid w:val="00490956"/>
    <w:rsid w:val="00493A27"/>
    <w:rsid w:val="004A11D4"/>
    <w:rsid w:val="004A418D"/>
    <w:rsid w:val="004B378E"/>
    <w:rsid w:val="004C45B4"/>
    <w:rsid w:val="004D1488"/>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96DA6"/>
    <w:rsid w:val="006B002E"/>
    <w:rsid w:val="006B12A8"/>
    <w:rsid w:val="006B2FC1"/>
    <w:rsid w:val="006C5E10"/>
    <w:rsid w:val="006F28C3"/>
    <w:rsid w:val="006F3EA5"/>
    <w:rsid w:val="00704291"/>
    <w:rsid w:val="0070585A"/>
    <w:rsid w:val="00723720"/>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4A71"/>
    <w:rsid w:val="0086509E"/>
    <w:rsid w:val="008823A1"/>
    <w:rsid w:val="00887740"/>
    <w:rsid w:val="0089372E"/>
    <w:rsid w:val="00895E33"/>
    <w:rsid w:val="008B15DD"/>
    <w:rsid w:val="008C075A"/>
    <w:rsid w:val="008C7FD4"/>
    <w:rsid w:val="008E17BD"/>
    <w:rsid w:val="008E3CD1"/>
    <w:rsid w:val="008F1CF4"/>
    <w:rsid w:val="008F716D"/>
    <w:rsid w:val="00903EB6"/>
    <w:rsid w:val="00934915"/>
    <w:rsid w:val="00934AEC"/>
    <w:rsid w:val="009358B4"/>
    <w:rsid w:val="009416A4"/>
    <w:rsid w:val="0096194A"/>
    <w:rsid w:val="009640E3"/>
    <w:rsid w:val="00990E28"/>
    <w:rsid w:val="009B5AB0"/>
    <w:rsid w:val="009C1FDC"/>
    <w:rsid w:val="009C3944"/>
    <w:rsid w:val="009D0C2F"/>
    <w:rsid w:val="009D3872"/>
    <w:rsid w:val="009D4E6A"/>
    <w:rsid w:val="009E60B7"/>
    <w:rsid w:val="00A05C6E"/>
    <w:rsid w:val="00A230F8"/>
    <w:rsid w:val="00A34DDE"/>
    <w:rsid w:val="00A54CED"/>
    <w:rsid w:val="00A54E3C"/>
    <w:rsid w:val="00A574B3"/>
    <w:rsid w:val="00A773A5"/>
    <w:rsid w:val="00A84DAC"/>
    <w:rsid w:val="00AA62E9"/>
    <w:rsid w:val="00AA7AF8"/>
    <w:rsid w:val="00AC10FB"/>
    <w:rsid w:val="00AC25C8"/>
    <w:rsid w:val="00AC3443"/>
    <w:rsid w:val="00AC6B8A"/>
    <w:rsid w:val="00AE6D8C"/>
    <w:rsid w:val="00AF0DA1"/>
    <w:rsid w:val="00B00097"/>
    <w:rsid w:val="00B24FB4"/>
    <w:rsid w:val="00B31F64"/>
    <w:rsid w:val="00B56EC1"/>
    <w:rsid w:val="00B74E44"/>
    <w:rsid w:val="00B77095"/>
    <w:rsid w:val="00B87BF5"/>
    <w:rsid w:val="00BA2E3D"/>
    <w:rsid w:val="00BA52B6"/>
    <w:rsid w:val="00BD1F33"/>
    <w:rsid w:val="00BD2739"/>
    <w:rsid w:val="00BD5AE5"/>
    <w:rsid w:val="00BE4D01"/>
    <w:rsid w:val="00C0483F"/>
    <w:rsid w:val="00C07F1A"/>
    <w:rsid w:val="00C21052"/>
    <w:rsid w:val="00C26157"/>
    <w:rsid w:val="00C44AE9"/>
    <w:rsid w:val="00C50DB9"/>
    <w:rsid w:val="00C5278F"/>
    <w:rsid w:val="00C63E71"/>
    <w:rsid w:val="00C71B54"/>
    <w:rsid w:val="00C733CF"/>
    <w:rsid w:val="00C82E6D"/>
    <w:rsid w:val="00C842DB"/>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95C"/>
    <w:rsid w:val="00DD3D61"/>
    <w:rsid w:val="00DE6BD8"/>
    <w:rsid w:val="00DF1162"/>
    <w:rsid w:val="00E07F71"/>
    <w:rsid w:val="00E2079C"/>
    <w:rsid w:val="00E324E0"/>
    <w:rsid w:val="00E4010F"/>
    <w:rsid w:val="00E57DF9"/>
    <w:rsid w:val="00E636AC"/>
    <w:rsid w:val="00E81A6E"/>
    <w:rsid w:val="00EA36D7"/>
    <w:rsid w:val="00EB02BF"/>
    <w:rsid w:val="00EC218A"/>
    <w:rsid w:val="00EC46BE"/>
    <w:rsid w:val="00EC5642"/>
    <w:rsid w:val="00ED741A"/>
    <w:rsid w:val="00ED797C"/>
    <w:rsid w:val="00EE015B"/>
    <w:rsid w:val="00EE0F15"/>
    <w:rsid w:val="00EE3709"/>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385D"/>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03A7-1E8F-4D12-941D-24AEEF85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2018-10-01T13:37:00Z</dcterms:created>
  <dcterms:modified xsi:type="dcterms:W3CDTF">2018-11-07T11:23:00Z</dcterms:modified>
</cp:coreProperties>
</file>